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E4B9F8" w14:textId="77777777" w:rsidR="00310744" w:rsidRDefault="00310744" w:rsidP="0021114E">
      <w:pPr>
        <w:pStyle w:val="MainText"/>
        <w:spacing w:line="240" w:lineRule="auto"/>
        <w:rPr>
          <w:rFonts w:ascii="Arial" w:hAnsi="Arial" w:cs="Arial"/>
          <w:b/>
          <w:sz w:val="28"/>
          <w:szCs w:val="28"/>
        </w:rPr>
      </w:pPr>
    </w:p>
    <w:p w14:paraId="4F8273D7" w14:textId="5D8E7743" w:rsidR="00BB212B" w:rsidRPr="00EE7144" w:rsidRDefault="00973296" w:rsidP="0021114E">
      <w:pPr>
        <w:pStyle w:val="MainText"/>
        <w:spacing w:line="240" w:lineRule="auto"/>
        <w:rPr>
          <w:rFonts w:ascii="Arial" w:hAnsi="Arial" w:cs="Arial"/>
          <w:b/>
          <w:szCs w:val="22"/>
        </w:rPr>
      </w:pPr>
      <w:r>
        <w:rPr>
          <w:rFonts w:ascii="Arial" w:hAnsi="Arial" w:cs="Arial"/>
          <w:b/>
          <w:sz w:val="28"/>
          <w:szCs w:val="28"/>
        </w:rPr>
        <w:t>Trade and International Update</w:t>
      </w:r>
    </w:p>
    <w:p w14:paraId="5AA2EF1F" w14:textId="77777777" w:rsidR="0021114E" w:rsidRPr="00EE7144" w:rsidRDefault="0021114E" w:rsidP="0021114E">
      <w:pPr>
        <w:pStyle w:val="MainText"/>
        <w:spacing w:line="240" w:lineRule="auto"/>
        <w:rPr>
          <w:rFonts w:ascii="Arial" w:hAnsi="Arial" w:cs="Arial"/>
          <w:b/>
          <w:szCs w:val="22"/>
        </w:rPr>
      </w:pPr>
    </w:p>
    <w:p w14:paraId="37BC674E" w14:textId="77777777" w:rsidR="00A601EC" w:rsidRPr="00EE7144" w:rsidRDefault="00A601EC" w:rsidP="0021114E">
      <w:pPr>
        <w:pStyle w:val="MainText"/>
        <w:spacing w:line="240" w:lineRule="auto"/>
        <w:rPr>
          <w:rFonts w:ascii="Arial" w:hAnsi="Arial" w:cs="Arial"/>
          <w:b/>
          <w:szCs w:val="22"/>
        </w:rPr>
      </w:pPr>
    </w:p>
    <w:p w14:paraId="51D3FC84" w14:textId="77777777" w:rsidR="001B74B1" w:rsidRPr="00EE7144" w:rsidRDefault="001B74B1" w:rsidP="001B74B1">
      <w:pPr>
        <w:pStyle w:val="Default"/>
        <w:rPr>
          <w:b/>
          <w:bCs/>
          <w:sz w:val="22"/>
          <w:szCs w:val="22"/>
        </w:rPr>
      </w:pPr>
      <w:r w:rsidRPr="00EE7144">
        <w:rPr>
          <w:b/>
          <w:bCs/>
          <w:sz w:val="22"/>
          <w:szCs w:val="22"/>
        </w:rPr>
        <w:t xml:space="preserve">Purpose </w:t>
      </w:r>
    </w:p>
    <w:p w14:paraId="4C8B4458" w14:textId="77777777" w:rsidR="00EC1167" w:rsidRPr="00EE7144" w:rsidRDefault="00EC1167" w:rsidP="001B74B1">
      <w:pPr>
        <w:pStyle w:val="Default"/>
        <w:rPr>
          <w:b/>
          <w:bCs/>
          <w:sz w:val="22"/>
          <w:szCs w:val="22"/>
        </w:rPr>
      </w:pPr>
    </w:p>
    <w:p w14:paraId="15C9CF7E" w14:textId="3E770252" w:rsidR="00EC1167" w:rsidRPr="00EE7144" w:rsidRDefault="00FB25E0" w:rsidP="001B74B1">
      <w:pPr>
        <w:pStyle w:val="Default"/>
        <w:rPr>
          <w:b/>
          <w:bCs/>
          <w:sz w:val="22"/>
          <w:szCs w:val="22"/>
        </w:rPr>
      </w:pPr>
      <w:r>
        <w:rPr>
          <w:bCs/>
          <w:sz w:val="22"/>
          <w:szCs w:val="22"/>
        </w:rPr>
        <w:t>For information.</w:t>
      </w:r>
    </w:p>
    <w:p w14:paraId="7A29E159" w14:textId="77777777" w:rsidR="001B74B1" w:rsidRPr="00EE7144" w:rsidRDefault="001B74B1" w:rsidP="001B74B1">
      <w:pPr>
        <w:pStyle w:val="Default"/>
        <w:rPr>
          <w:b/>
          <w:bCs/>
          <w:sz w:val="22"/>
          <w:szCs w:val="22"/>
        </w:rPr>
      </w:pPr>
    </w:p>
    <w:p w14:paraId="33B70599" w14:textId="77777777" w:rsidR="001B74B1" w:rsidRPr="00EE7144" w:rsidRDefault="001B74B1" w:rsidP="001B74B1">
      <w:pPr>
        <w:pStyle w:val="Default"/>
        <w:rPr>
          <w:b/>
          <w:bCs/>
          <w:sz w:val="22"/>
          <w:szCs w:val="22"/>
        </w:rPr>
      </w:pPr>
      <w:r w:rsidRPr="00EE7144">
        <w:rPr>
          <w:b/>
          <w:bCs/>
          <w:sz w:val="22"/>
          <w:szCs w:val="22"/>
        </w:rPr>
        <w:t xml:space="preserve">Summary </w:t>
      </w:r>
    </w:p>
    <w:p w14:paraId="0F5E9893" w14:textId="77777777" w:rsidR="00EC1167" w:rsidRPr="00EE7144" w:rsidRDefault="00EC1167" w:rsidP="001B74B1">
      <w:pPr>
        <w:pStyle w:val="Default"/>
        <w:rPr>
          <w:b/>
          <w:bCs/>
          <w:sz w:val="22"/>
          <w:szCs w:val="22"/>
        </w:rPr>
      </w:pPr>
    </w:p>
    <w:p w14:paraId="2618A68C" w14:textId="10DFDC03" w:rsidR="00957835" w:rsidRPr="00EE7144" w:rsidRDefault="00D4001D" w:rsidP="0051373F">
      <w:pPr>
        <w:pStyle w:val="MainText"/>
        <w:spacing w:line="240" w:lineRule="auto"/>
        <w:jc w:val="both"/>
        <w:rPr>
          <w:rFonts w:ascii="Arial" w:hAnsi="Arial" w:cs="Arial"/>
        </w:rPr>
      </w:pPr>
      <w:r>
        <w:rPr>
          <w:rFonts w:ascii="Arial" w:hAnsi="Arial" w:cs="Arial"/>
        </w:rPr>
        <w:t>This paper provides M</w:t>
      </w:r>
      <w:r w:rsidR="00524AC6" w:rsidRPr="00524AC6">
        <w:rPr>
          <w:rFonts w:ascii="Arial" w:hAnsi="Arial" w:cs="Arial"/>
        </w:rPr>
        <w:t xml:space="preserve">embers with an update on the progress, focus and direction of </w:t>
      </w:r>
      <w:r w:rsidR="00524AC6">
        <w:rPr>
          <w:rFonts w:ascii="Arial" w:hAnsi="Arial" w:cs="Arial"/>
        </w:rPr>
        <w:t xml:space="preserve">work to advance the position of local government </w:t>
      </w:r>
      <w:r w:rsidR="00524AC6" w:rsidRPr="00524AC6">
        <w:rPr>
          <w:rFonts w:ascii="Arial" w:hAnsi="Arial" w:cs="Arial"/>
        </w:rPr>
        <w:t xml:space="preserve">in </w:t>
      </w:r>
      <w:r w:rsidR="00524AC6">
        <w:rPr>
          <w:rFonts w:ascii="Arial" w:hAnsi="Arial" w:cs="Arial"/>
        </w:rPr>
        <w:t xml:space="preserve">relation to trade and </w:t>
      </w:r>
      <w:r w:rsidR="00A4491F">
        <w:rPr>
          <w:rFonts w:ascii="Arial" w:hAnsi="Arial" w:cs="Arial"/>
        </w:rPr>
        <w:t xml:space="preserve">inward </w:t>
      </w:r>
      <w:r w:rsidR="00524AC6">
        <w:rPr>
          <w:rFonts w:ascii="Arial" w:hAnsi="Arial" w:cs="Arial"/>
        </w:rPr>
        <w:t>investment policy</w:t>
      </w:r>
      <w:r w:rsidR="005D3C58">
        <w:rPr>
          <w:rFonts w:ascii="Arial" w:hAnsi="Arial" w:cs="Arial"/>
        </w:rPr>
        <w:t>,</w:t>
      </w:r>
      <w:r w:rsidR="00524AC6">
        <w:rPr>
          <w:rFonts w:ascii="Arial" w:hAnsi="Arial" w:cs="Arial"/>
        </w:rPr>
        <w:t xml:space="preserve"> pending </w:t>
      </w:r>
      <w:r w:rsidR="00524AC6" w:rsidRPr="00524AC6">
        <w:rPr>
          <w:rFonts w:ascii="Arial" w:hAnsi="Arial" w:cs="Arial"/>
        </w:rPr>
        <w:t xml:space="preserve">a more </w:t>
      </w:r>
      <w:r w:rsidR="00524AC6">
        <w:rPr>
          <w:rFonts w:ascii="Arial" w:hAnsi="Arial" w:cs="Arial"/>
        </w:rPr>
        <w:t>detailed</w:t>
      </w:r>
      <w:r w:rsidR="00524AC6" w:rsidRPr="00524AC6">
        <w:rPr>
          <w:rFonts w:ascii="Arial" w:hAnsi="Arial" w:cs="Arial"/>
        </w:rPr>
        <w:t xml:space="preserve"> discussion at a future board meeting.</w:t>
      </w:r>
    </w:p>
    <w:p w14:paraId="1AB9FEE3" w14:textId="77777777" w:rsidR="00D92E47" w:rsidRPr="00EE7144" w:rsidRDefault="00D92E47" w:rsidP="00D92E47">
      <w:pPr>
        <w:pStyle w:val="MainText"/>
        <w:spacing w:line="240" w:lineRule="auto"/>
        <w:rPr>
          <w:rFonts w:ascii="Arial" w:hAnsi="Arial" w:cs="Arial"/>
          <w:szCs w:val="22"/>
        </w:rPr>
      </w:pPr>
    </w:p>
    <w:tbl>
      <w:tblPr>
        <w:tblW w:w="9157" w:type="dxa"/>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EE7144" w14:paraId="784DC345" w14:textId="77777777" w:rsidTr="00D4001D">
        <w:tc>
          <w:tcPr>
            <w:tcW w:w="9157" w:type="dxa"/>
          </w:tcPr>
          <w:p w14:paraId="6C73FC84" w14:textId="70BA9925" w:rsidR="000C3360" w:rsidRPr="00EE7144" w:rsidRDefault="000C3360" w:rsidP="0021114E">
            <w:pPr>
              <w:pStyle w:val="MainText"/>
              <w:spacing w:line="240" w:lineRule="auto"/>
              <w:rPr>
                <w:rFonts w:ascii="Arial" w:hAnsi="Arial" w:cs="Arial"/>
                <w:b/>
                <w:szCs w:val="22"/>
              </w:rPr>
            </w:pPr>
          </w:p>
          <w:p w14:paraId="38AB3AAE" w14:textId="08D2601F" w:rsidR="000C3360" w:rsidRDefault="000C3360" w:rsidP="0021114E">
            <w:pPr>
              <w:pStyle w:val="MainText"/>
              <w:spacing w:line="240" w:lineRule="auto"/>
              <w:rPr>
                <w:rFonts w:ascii="Arial" w:hAnsi="Arial" w:cs="Arial"/>
                <w:b/>
                <w:szCs w:val="22"/>
              </w:rPr>
            </w:pPr>
            <w:r w:rsidRPr="00EE7144">
              <w:rPr>
                <w:rFonts w:ascii="Arial" w:hAnsi="Arial" w:cs="Arial"/>
                <w:b/>
                <w:szCs w:val="22"/>
              </w:rPr>
              <w:t>Recommendation</w:t>
            </w:r>
            <w:r w:rsidR="00654F8C">
              <w:rPr>
                <w:rFonts w:ascii="Arial" w:hAnsi="Arial" w:cs="Arial"/>
                <w:b/>
                <w:szCs w:val="22"/>
              </w:rPr>
              <w:t>s</w:t>
            </w:r>
          </w:p>
          <w:p w14:paraId="0ADDD07D" w14:textId="77777777" w:rsidR="00DE4E4B" w:rsidRDefault="00DE4E4B" w:rsidP="0021114E">
            <w:pPr>
              <w:pStyle w:val="MainText"/>
              <w:spacing w:line="240" w:lineRule="auto"/>
              <w:rPr>
                <w:rFonts w:ascii="Arial" w:hAnsi="Arial" w:cs="Arial"/>
                <w:b/>
                <w:szCs w:val="22"/>
              </w:rPr>
            </w:pPr>
          </w:p>
          <w:p w14:paraId="76A0E737" w14:textId="7FFA6669" w:rsidR="0060672E" w:rsidRDefault="00FB25E0" w:rsidP="00973296">
            <w:pPr>
              <w:tabs>
                <w:tab w:val="left" w:pos="6486"/>
              </w:tabs>
              <w:autoSpaceDE w:val="0"/>
              <w:autoSpaceDN w:val="0"/>
              <w:adjustRightInd w:val="0"/>
              <w:jc w:val="both"/>
              <w:rPr>
                <w:rFonts w:ascii="Arial" w:hAnsi="Arial" w:cs="Arial"/>
                <w:szCs w:val="22"/>
              </w:rPr>
            </w:pPr>
            <w:r>
              <w:rPr>
                <w:rFonts w:ascii="Arial" w:hAnsi="Arial" w:cs="Arial"/>
                <w:szCs w:val="22"/>
              </w:rPr>
              <w:t xml:space="preserve">Members </w:t>
            </w:r>
            <w:r w:rsidR="007C4722">
              <w:rPr>
                <w:rFonts w:ascii="Arial" w:hAnsi="Arial" w:cs="Arial"/>
                <w:szCs w:val="22"/>
              </w:rPr>
              <w:t xml:space="preserve">of the City Regions Board </w:t>
            </w:r>
            <w:r>
              <w:rPr>
                <w:rFonts w:ascii="Arial" w:hAnsi="Arial" w:cs="Arial"/>
                <w:szCs w:val="22"/>
              </w:rPr>
              <w:t>are asked to:</w:t>
            </w:r>
          </w:p>
          <w:p w14:paraId="61165F70" w14:textId="77777777" w:rsidR="00FB25E0" w:rsidRDefault="00FB25E0" w:rsidP="00973296">
            <w:pPr>
              <w:tabs>
                <w:tab w:val="left" w:pos="6486"/>
              </w:tabs>
              <w:autoSpaceDE w:val="0"/>
              <w:autoSpaceDN w:val="0"/>
              <w:adjustRightInd w:val="0"/>
              <w:jc w:val="both"/>
              <w:rPr>
                <w:rFonts w:ascii="Arial" w:hAnsi="Arial" w:cs="Arial"/>
                <w:szCs w:val="22"/>
              </w:rPr>
            </w:pPr>
          </w:p>
          <w:p w14:paraId="7159702A" w14:textId="58D4C0E5" w:rsidR="00FB25E0" w:rsidRPr="00D4001D" w:rsidRDefault="00FB25E0" w:rsidP="00D4001D">
            <w:pPr>
              <w:pStyle w:val="ListParagraph"/>
              <w:numPr>
                <w:ilvl w:val="0"/>
                <w:numId w:val="46"/>
              </w:numPr>
              <w:tabs>
                <w:tab w:val="left" w:pos="6486"/>
              </w:tabs>
              <w:autoSpaceDE w:val="0"/>
              <w:autoSpaceDN w:val="0"/>
              <w:adjustRightInd w:val="0"/>
              <w:jc w:val="both"/>
              <w:rPr>
                <w:rFonts w:ascii="Arial" w:hAnsi="Arial" w:cs="Arial"/>
                <w:szCs w:val="22"/>
              </w:rPr>
            </w:pPr>
            <w:r w:rsidRPr="00D4001D">
              <w:rPr>
                <w:rFonts w:ascii="Arial" w:hAnsi="Arial" w:cs="Arial"/>
                <w:b/>
                <w:szCs w:val="22"/>
              </w:rPr>
              <w:t>Note</w:t>
            </w:r>
            <w:r w:rsidRPr="00D4001D">
              <w:rPr>
                <w:rFonts w:ascii="Arial" w:hAnsi="Arial" w:cs="Arial"/>
                <w:szCs w:val="22"/>
              </w:rPr>
              <w:t xml:space="preserve"> the progress in relation to engaging stakeholders</w:t>
            </w:r>
            <w:r w:rsidR="00524AC6" w:rsidRPr="00D4001D">
              <w:rPr>
                <w:rFonts w:ascii="Arial" w:hAnsi="Arial" w:cs="Arial"/>
                <w:szCs w:val="22"/>
              </w:rPr>
              <w:t xml:space="preserve"> on the role of councils in trade and </w:t>
            </w:r>
            <w:r w:rsidR="00A4491F" w:rsidRPr="00D4001D">
              <w:rPr>
                <w:rFonts w:ascii="Arial" w:hAnsi="Arial" w:cs="Arial"/>
                <w:szCs w:val="22"/>
              </w:rPr>
              <w:t xml:space="preserve">inward </w:t>
            </w:r>
            <w:r w:rsidR="00524AC6" w:rsidRPr="00D4001D">
              <w:rPr>
                <w:rFonts w:ascii="Arial" w:hAnsi="Arial" w:cs="Arial"/>
                <w:szCs w:val="22"/>
              </w:rPr>
              <w:t xml:space="preserve">investment policy </w:t>
            </w:r>
            <w:r w:rsidR="00654F8C" w:rsidRPr="00654F8C">
              <w:rPr>
                <w:rFonts w:ascii="Arial" w:hAnsi="Arial" w:cs="Arial"/>
                <w:b/>
                <w:szCs w:val="22"/>
              </w:rPr>
              <w:t>(</w:t>
            </w:r>
            <w:r w:rsidR="00524AC6" w:rsidRPr="00D4001D">
              <w:rPr>
                <w:rFonts w:ascii="Arial" w:hAnsi="Arial" w:cs="Arial"/>
                <w:b/>
                <w:szCs w:val="22"/>
              </w:rPr>
              <w:t xml:space="preserve">paragraphs 7 </w:t>
            </w:r>
            <w:r w:rsidR="00D4001D">
              <w:rPr>
                <w:rFonts w:ascii="Arial" w:hAnsi="Arial" w:cs="Arial"/>
                <w:b/>
                <w:szCs w:val="22"/>
              </w:rPr>
              <w:t>–</w:t>
            </w:r>
            <w:r w:rsidR="00524AC6" w:rsidRPr="00D4001D">
              <w:rPr>
                <w:rFonts w:ascii="Arial" w:hAnsi="Arial" w:cs="Arial"/>
                <w:b/>
                <w:szCs w:val="22"/>
              </w:rPr>
              <w:t xml:space="preserve"> 10</w:t>
            </w:r>
            <w:r w:rsidR="00654F8C">
              <w:rPr>
                <w:rFonts w:ascii="Arial" w:hAnsi="Arial" w:cs="Arial"/>
                <w:b/>
                <w:szCs w:val="22"/>
              </w:rPr>
              <w:t>)</w:t>
            </w:r>
            <w:r w:rsidR="00D4001D">
              <w:rPr>
                <w:rFonts w:ascii="Arial" w:hAnsi="Arial" w:cs="Arial"/>
                <w:b/>
                <w:szCs w:val="22"/>
              </w:rPr>
              <w:t>.</w:t>
            </w:r>
          </w:p>
          <w:p w14:paraId="6231F1F5" w14:textId="488B13A7" w:rsidR="00FB25E0" w:rsidRDefault="00FB25E0" w:rsidP="00FB25E0">
            <w:pPr>
              <w:pStyle w:val="ListParagraph"/>
              <w:tabs>
                <w:tab w:val="left" w:pos="6486"/>
              </w:tabs>
              <w:autoSpaceDE w:val="0"/>
              <w:autoSpaceDN w:val="0"/>
              <w:adjustRightInd w:val="0"/>
              <w:jc w:val="both"/>
              <w:rPr>
                <w:rFonts w:ascii="Arial" w:hAnsi="Arial" w:cs="Arial"/>
                <w:szCs w:val="22"/>
              </w:rPr>
            </w:pPr>
          </w:p>
          <w:p w14:paraId="2E3064AE" w14:textId="57C39988" w:rsidR="00FB25E0" w:rsidRDefault="00FB25E0" w:rsidP="00D4001D">
            <w:pPr>
              <w:pStyle w:val="ListParagraph"/>
              <w:numPr>
                <w:ilvl w:val="0"/>
                <w:numId w:val="46"/>
              </w:numPr>
              <w:tabs>
                <w:tab w:val="left" w:pos="6486"/>
              </w:tabs>
              <w:autoSpaceDE w:val="0"/>
              <w:autoSpaceDN w:val="0"/>
              <w:adjustRightInd w:val="0"/>
              <w:jc w:val="both"/>
              <w:rPr>
                <w:rFonts w:ascii="Arial" w:hAnsi="Arial" w:cs="Arial"/>
                <w:szCs w:val="22"/>
              </w:rPr>
            </w:pPr>
            <w:r w:rsidRPr="00D4001D">
              <w:rPr>
                <w:rFonts w:ascii="Arial" w:hAnsi="Arial" w:cs="Arial"/>
                <w:b/>
                <w:szCs w:val="22"/>
              </w:rPr>
              <w:t>Note</w:t>
            </w:r>
            <w:r w:rsidRPr="00D4001D">
              <w:rPr>
                <w:rFonts w:ascii="Arial" w:hAnsi="Arial" w:cs="Arial"/>
                <w:szCs w:val="22"/>
              </w:rPr>
              <w:t xml:space="preserve"> the proposed policy priorities in advance of further discussion at a future board</w:t>
            </w:r>
            <w:r w:rsidR="00524AC6" w:rsidRPr="00D4001D">
              <w:rPr>
                <w:rFonts w:ascii="Arial" w:hAnsi="Arial" w:cs="Arial"/>
                <w:szCs w:val="22"/>
              </w:rPr>
              <w:t xml:space="preserve">  </w:t>
            </w:r>
            <w:r w:rsidR="00654F8C">
              <w:rPr>
                <w:rFonts w:ascii="Arial" w:hAnsi="Arial" w:cs="Arial"/>
                <w:b/>
                <w:szCs w:val="22"/>
              </w:rPr>
              <w:t>(</w:t>
            </w:r>
            <w:r w:rsidR="00524AC6" w:rsidRPr="00D4001D">
              <w:rPr>
                <w:rFonts w:ascii="Arial" w:hAnsi="Arial" w:cs="Arial"/>
                <w:b/>
                <w:szCs w:val="22"/>
              </w:rPr>
              <w:t>paragraph 14</w:t>
            </w:r>
            <w:r w:rsidR="00654F8C">
              <w:rPr>
                <w:rFonts w:ascii="Arial" w:hAnsi="Arial" w:cs="Arial"/>
                <w:b/>
                <w:szCs w:val="22"/>
              </w:rPr>
              <w:t>)</w:t>
            </w:r>
            <w:r w:rsidR="00524AC6" w:rsidRPr="00D4001D">
              <w:rPr>
                <w:rFonts w:ascii="Arial" w:hAnsi="Arial" w:cs="Arial"/>
                <w:szCs w:val="22"/>
              </w:rPr>
              <w:t>.</w:t>
            </w:r>
          </w:p>
          <w:p w14:paraId="2FB80D73" w14:textId="77777777" w:rsidR="00D4001D" w:rsidRDefault="00D4001D" w:rsidP="00D4001D">
            <w:pPr>
              <w:tabs>
                <w:tab w:val="left" w:pos="6486"/>
              </w:tabs>
              <w:autoSpaceDE w:val="0"/>
              <w:autoSpaceDN w:val="0"/>
              <w:adjustRightInd w:val="0"/>
              <w:jc w:val="both"/>
              <w:rPr>
                <w:rFonts w:ascii="Arial" w:hAnsi="Arial" w:cs="Arial"/>
                <w:szCs w:val="22"/>
              </w:rPr>
            </w:pPr>
          </w:p>
          <w:p w14:paraId="582DD113" w14:textId="5E1F1F4A" w:rsidR="00D4001D" w:rsidRDefault="00654F8C" w:rsidP="00D4001D">
            <w:pPr>
              <w:tabs>
                <w:tab w:val="left" w:pos="6486"/>
              </w:tabs>
              <w:autoSpaceDE w:val="0"/>
              <w:autoSpaceDN w:val="0"/>
              <w:adjustRightInd w:val="0"/>
              <w:jc w:val="both"/>
              <w:rPr>
                <w:rFonts w:ascii="Arial" w:hAnsi="Arial" w:cs="Arial"/>
                <w:b/>
                <w:szCs w:val="22"/>
              </w:rPr>
            </w:pPr>
            <w:r>
              <w:rPr>
                <w:rFonts w:ascii="Arial" w:hAnsi="Arial" w:cs="Arial"/>
                <w:b/>
                <w:szCs w:val="22"/>
              </w:rPr>
              <w:t>Action</w:t>
            </w:r>
          </w:p>
          <w:p w14:paraId="41921914" w14:textId="77777777" w:rsidR="00D4001D" w:rsidRDefault="00D4001D" w:rsidP="00D4001D">
            <w:pPr>
              <w:tabs>
                <w:tab w:val="left" w:pos="6486"/>
              </w:tabs>
              <w:autoSpaceDE w:val="0"/>
              <w:autoSpaceDN w:val="0"/>
              <w:adjustRightInd w:val="0"/>
              <w:jc w:val="both"/>
              <w:rPr>
                <w:rFonts w:ascii="Arial" w:hAnsi="Arial" w:cs="Arial"/>
                <w:b/>
                <w:szCs w:val="22"/>
              </w:rPr>
            </w:pPr>
          </w:p>
          <w:p w14:paraId="2138B0B8" w14:textId="77777777" w:rsidR="00D4001D" w:rsidRDefault="00B4555B" w:rsidP="00D4001D">
            <w:pPr>
              <w:tabs>
                <w:tab w:val="left" w:pos="6486"/>
              </w:tabs>
              <w:autoSpaceDE w:val="0"/>
              <w:autoSpaceDN w:val="0"/>
              <w:adjustRightInd w:val="0"/>
              <w:jc w:val="both"/>
              <w:rPr>
                <w:rFonts w:ascii="Arial" w:hAnsi="Arial" w:cs="Arial"/>
                <w:szCs w:val="22"/>
              </w:rPr>
            </w:pPr>
            <w:r>
              <w:rPr>
                <w:rFonts w:ascii="Arial" w:hAnsi="Arial" w:cs="Arial"/>
                <w:szCs w:val="22"/>
              </w:rPr>
              <w:t>Officers to take forward work-in line with Members’ steer.</w:t>
            </w:r>
          </w:p>
          <w:p w14:paraId="3103C29D" w14:textId="60D68853" w:rsidR="00B4555B" w:rsidRPr="00D4001D" w:rsidRDefault="00B4555B" w:rsidP="00D4001D">
            <w:pPr>
              <w:tabs>
                <w:tab w:val="left" w:pos="6486"/>
              </w:tabs>
              <w:autoSpaceDE w:val="0"/>
              <w:autoSpaceDN w:val="0"/>
              <w:adjustRightInd w:val="0"/>
              <w:jc w:val="both"/>
              <w:rPr>
                <w:rFonts w:ascii="Arial" w:hAnsi="Arial" w:cs="Arial"/>
                <w:szCs w:val="22"/>
              </w:rPr>
            </w:pPr>
          </w:p>
        </w:tc>
      </w:tr>
    </w:tbl>
    <w:p w14:paraId="42087B44" w14:textId="77777777" w:rsidR="000D2BDB" w:rsidRPr="00EE7144" w:rsidRDefault="000D2BDB" w:rsidP="0021114E">
      <w:pPr>
        <w:pStyle w:val="MainText"/>
        <w:spacing w:line="240" w:lineRule="auto"/>
        <w:rPr>
          <w:rFonts w:ascii="Arial" w:hAnsi="Arial" w:cs="Arial"/>
          <w:szCs w:val="22"/>
        </w:rPr>
      </w:pPr>
    </w:p>
    <w:p w14:paraId="5A6DB1F9" w14:textId="77777777" w:rsidR="00AA6F4D" w:rsidRPr="00EE7144"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53"/>
        <w:gridCol w:w="6273"/>
      </w:tblGrid>
      <w:tr w:rsidR="00CC0245" w:rsidRPr="00EE7144" w14:paraId="77BBCED5" w14:textId="77777777" w:rsidTr="008D332D">
        <w:tc>
          <w:tcPr>
            <w:tcW w:w="2802" w:type="dxa"/>
          </w:tcPr>
          <w:p w14:paraId="3D51883B" w14:textId="77777777" w:rsidR="00CC0245" w:rsidRPr="00EE7144" w:rsidRDefault="00CC0245" w:rsidP="0021114E">
            <w:pPr>
              <w:pStyle w:val="MainText"/>
              <w:spacing w:before="120" w:line="240" w:lineRule="auto"/>
              <w:rPr>
                <w:rFonts w:ascii="Arial" w:hAnsi="Arial" w:cs="Arial"/>
                <w:szCs w:val="22"/>
              </w:rPr>
            </w:pPr>
            <w:r w:rsidRPr="00EE7144">
              <w:rPr>
                <w:rFonts w:ascii="Arial" w:hAnsi="Arial" w:cs="Arial"/>
                <w:b/>
                <w:szCs w:val="22"/>
              </w:rPr>
              <w:t>Contact officer:</w:t>
            </w:r>
            <w:r w:rsidR="008F3A81" w:rsidRPr="00EE7144">
              <w:rPr>
                <w:rFonts w:ascii="Arial" w:hAnsi="Arial" w:cs="Arial"/>
                <w:szCs w:val="22"/>
              </w:rPr>
              <w:t xml:space="preserve"> </w:t>
            </w:r>
          </w:p>
        </w:tc>
        <w:tc>
          <w:tcPr>
            <w:tcW w:w="6378" w:type="dxa"/>
          </w:tcPr>
          <w:p w14:paraId="7BE4130D" w14:textId="5D02A348" w:rsidR="00CC0245" w:rsidRPr="00EE7144" w:rsidRDefault="00973296" w:rsidP="0021114E">
            <w:pPr>
              <w:pStyle w:val="MainText"/>
              <w:spacing w:before="120" w:line="240" w:lineRule="auto"/>
              <w:rPr>
                <w:rFonts w:ascii="Arial" w:hAnsi="Arial" w:cs="Arial"/>
                <w:szCs w:val="22"/>
              </w:rPr>
            </w:pPr>
            <w:r>
              <w:rPr>
                <w:rFonts w:ascii="Arial" w:hAnsi="Arial" w:cs="Arial"/>
                <w:szCs w:val="22"/>
              </w:rPr>
              <w:t>Philip Clifford</w:t>
            </w:r>
          </w:p>
        </w:tc>
      </w:tr>
      <w:tr w:rsidR="00C9258A" w:rsidRPr="00EE7144" w14:paraId="2F9B910F" w14:textId="77777777" w:rsidTr="008D332D">
        <w:tc>
          <w:tcPr>
            <w:tcW w:w="2802" w:type="dxa"/>
          </w:tcPr>
          <w:p w14:paraId="7AFABDFB" w14:textId="77777777" w:rsidR="00C9258A" w:rsidRPr="00EE7144" w:rsidRDefault="00C9258A" w:rsidP="0021114E">
            <w:pPr>
              <w:pStyle w:val="MainText"/>
              <w:spacing w:before="120" w:line="240" w:lineRule="auto"/>
              <w:rPr>
                <w:rFonts w:ascii="Arial" w:hAnsi="Arial" w:cs="Arial"/>
                <w:b/>
                <w:szCs w:val="22"/>
              </w:rPr>
            </w:pPr>
            <w:r w:rsidRPr="00EE7144">
              <w:rPr>
                <w:rFonts w:ascii="Arial" w:hAnsi="Arial" w:cs="Arial"/>
                <w:b/>
                <w:szCs w:val="22"/>
              </w:rPr>
              <w:t>Position:</w:t>
            </w:r>
          </w:p>
        </w:tc>
        <w:tc>
          <w:tcPr>
            <w:tcW w:w="6378" w:type="dxa"/>
          </w:tcPr>
          <w:p w14:paraId="00574916" w14:textId="493EDC1E" w:rsidR="00C9258A" w:rsidRPr="00EE7144" w:rsidRDefault="00973296" w:rsidP="0021114E">
            <w:pPr>
              <w:pStyle w:val="MainText"/>
              <w:spacing w:before="120" w:line="240" w:lineRule="auto"/>
              <w:rPr>
                <w:rFonts w:ascii="Arial" w:hAnsi="Arial" w:cs="Arial"/>
                <w:szCs w:val="22"/>
              </w:rPr>
            </w:pPr>
            <w:r>
              <w:rPr>
                <w:rFonts w:ascii="Arial" w:hAnsi="Arial" w:cs="Arial"/>
                <w:szCs w:val="22"/>
              </w:rPr>
              <w:t xml:space="preserve">Senior </w:t>
            </w:r>
            <w:r w:rsidR="000A7073" w:rsidRPr="00EE7144">
              <w:rPr>
                <w:rFonts w:ascii="Arial" w:hAnsi="Arial" w:cs="Arial"/>
                <w:szCs w:val="22"/>
              </w:rPr>
              <w:t>Adviser</w:t>
            </w:r>
          </w:p>
        </w:tc>
      </w:tr>
      <w:tr w:rsidR="00CC0245" w:rsidRPr="00EE7144" w14:paraId="3ED91B41" w14:textId="77777777" w:rsidTr="008D332D">
        <w:tc>
          <w:tcPr>
            <w:tcW w:w="2802" w:type="dxa"/>
          </w:tcPr>
          <w:p w14:paraId="7E18AB89" w14:textId="77777777" w:rsidR="00CC0245" w:rsidRPr="00EE7144" w:rsidRDefault="00CC0245" w:rsidP="0021114E">
            <w:pPr>
              <w:pStyle w:val="MainText"/>
              <w:spacing w:before="120" w:line="240" w:lineRule="auto"/>
              <w:rPr>
                <w:rFonts w:ascii="Arial" w:hAnsi="Arial" w:cs="Arial"/>
                <w:b/>
                <w:szCs w:val="22"/>
              </w:rPr>
            </w:pPr>
            <w:r w:rsidRPr="00EE7144">
              <w:rPr>
                <w:rFonts w:ascii="Arial" w:hAnsi="Arial" w:cs="Arial"/>
                <w:b/>
                <w:szCs w:val="22"/>
              </w:rPr>
              <w:t>Phone no:</w:t>
            </w:r>
          </w:p>
        </w:tc>
        <w:tc>
          <w:tcPr>
            <w:tcW w:w="6378" w:type="dxa"/>
          </w:tcPr>
          <w:p w14:paraId="1379B31D" w14:textId="63A390B7" w:rsidR="00CC0245" w:rsidRPr="00D4001D" w:rsidRDefault="00973296" w:rsidP="0021114E">
            <w:pPr>
              <w:pStyle w:val="MainText"/>
              <w:spacing w:before="120" w:line="240" w:lineRule="auto"/>
              <w:rPr>
                <w:rFonts w:ascii="Arial" w:hAnsi="Arial" w:cs="Arial"/>
                <w:szCs w:val="22"/>
              </w:rPr>
            </w:pPr>
            <w:r w:rsidRPr="00D4001D">
              <w:rPr>
                <w:rFonts w:ascii="Arial" w:eastAsiaTheme="minorEastAsia" w:hAnsi="Arial" w:cs="Arial"/>
                <w:noProof/>
              </w:rPr>
              <w:t>07909 898327</w:t>
            </w:r>
          </w:p>
        </w:tc>
      </w:tr>
      <w:tr w:rsidR="00CC0245" w:rsidRPr="00EE7144" w14:paraId="618868F6" w14:textId="77777777" w:rsidTr="006137EA">
        <w:trPr>
          <w:trHeight w:val="507"/>
        </w:trPr>
        <w:tc>
          <w:tcPr>
            <w:tcW w:w="2802" w:type="dxa"/>
          </w:tcPr>
          <w:p w14:paraId="29F75D8A" w14:textId="77777777" w:rsidR="00CC0245" w:rsidRPr="00EE7144" w:rsidRDefault="001224A4" w:rsidP="0021114E">
            <w:pPr>
              <w:pStyle w:val="MainText"/>
              <w:spacing w:before="120" w:line="240" w:lineRule="auto"/>
              <w:rPr>
                <w:rFonts w:ascii="Arial" w:hAnsi="Arial" w:cs="Arial"/>
                <w:b/>
                <w:szCs w:val="22"/>
              </w:rPr>
            </w:pPr>
            <w:r w:rsidRPr="00EE7144">
              <w:rPr>
                <w:rFonts w:ascii="Arial" w:hAnsi="Arial" w:cs="Arial"/>
                <w:b/>
                <w:szCs w:val="22"/>
              </w:rPr>
              <w:t>E</w:t>
            </w:r>
            <w:r w:rsidR="00CC0245" w:rsidRPr="00EE7144">
              <w:rPr>
                <w:rFonts w:ascii="Arial" w:hAnsi="Arial" w:cs="Arial"/>
                <w:b/>
                <w:szCs w:val="22"/>
              </w:rPr>
              <w:t>mail:</w:t>
            </w:r>
          </w:p>
        </w:tc>
        <w:tc>
          <w:tcPr>
            <w:tcW w:w="6378" w:type="dxa"/>
          </w:tcPr>
          <w:p w14:paraId="11CC3135" w14:textId="28AE4559" w:rsidR="001A07F1" w:rsidRPr="00EE7144" w:rsidRDefault="00425B1A" w:rsidP="00973296">
            <w:pPr>
              <w:pStyle w:val="MainText"/>
              <w:spacing w:before="120" w:line="240" w:lineRule="auto"/>
              <w:rPr>
                <w:rFonts w:ascii="Arial" w:hAnsi="Arial" w:cs="Arial"/>
                <w:szCs w:val="22"/>
              </w:rPr>
            </w:pPr>
            <w:hyperlink r:id="rId11" w:history="1">
              <w:r w:rsidR="00973296" w:rsidRPr="0029692C">
                <w:rPr>
                  <w:rStyle w:val="Hyperlink"/>
                  <w:rFonts w:ascii="Arial" w:hAnsi="Arial" w:cs="Arial"/>
                </w:rPr>
                <w:t>philip.clifford@local.gov.uk</w:t>
              </w:r>
            </w:hyperlink>
          </w:p>
        </w:tc>
      </w:tr>
    </w:tbl>
    <w:p w14:paraId="1000F245" w14:textId="2B02CFD6" w:rsidR="00A649BD" w:rsidRDefault="00A649BD" w:rsidP="00A649BD">
      <w:pPr>
        <w:rPr>
          <w:rFonts w:ascii="Arial" w:hAnsi="Arial" w:cs="Arial"/>
          <w:szCs w:val="22"/>
        </w:rPr>
      </w:pPr>
    </w:p>
    <w:p w14:paraId="2B9FD21E" w14:textId="77777777" w:rsidR="00B4555B" w:rsidRDefault="00B4555B" w:rsidP="00A649BD">
      <w:pPr>
        <w:rPr>
          <w:rFonts w:ascii="Arial" w:hAnsi="Arial" w:cs="Arial"/>
          <w:szCs w:val="22"/>
        </w:rPr>
      </w:pPr>
    </w:p>
    <w:p w14:paraId="2D4C83CB" w14:textId="77777777" w:rsidR="00B4555B" w:rsidRDefault="00B4555B" w:rsidP="00A649BD">
      <w:pPr>
        <w:rPr>
          <w:rFonts w:ascii="Arial" w:hAnsi="Arial" w:cs="Arial"/>
          <w:szCs w:val="22"/>
        </w:rPr>
      </w:pPr>
    </w:p>
    <w:p w14:paraId="6B68D3BE" w14:textId="77777777" w:rsidR="00B4555B" w:rsidRDefault="00B4555B" w:rsidP="00A649BD">
      <w:pPr>
        <w:rPr>
          <w:rFonts w:ascii="Arial" w:hAnsi="Arial" w:cs="Arial"/>
          <w:szCs w:val="22"/>
        </w:rPr>
      </w:pPr>
    </w:p>
    <w:p w14:paraId="2F90076D" w14:textId="77777777" w:rsidR="00B4555B" w:rsidRDefault="00B4555B" w:rsidP="00A649BD">
      <w:pPr>
        <w:rPr>
          <w:rFonts w:ascii="Arial" w:hAnsi="Arial" w:cs="Arial"/>
          <w:szCs w:val="22"/>
        </w:rPr>
      </w:pPr>
    </w:p>
    <w:p w14:paraId="4379AD8D" w14:textId="77777777" w:rsidR="00B4555B" w:rsidRDefault="00B4555B" w:rsidP="00A649BD">
      <w:pPr>
        <w:rPr>
          <w:rFonts w:ascii="Arial" w:hAnsi="Arial" w:cs="Arial"/>
          <w:szCs w:val="22"/>
        </w:rPr>
      </w:pPr>
    </w:p>
    <w:p w14:paraId="2E03C29B" w14:textId="77777777" w:rsidR="00B4555B" w:rsidRDefault="00B4555B" w:rsidP="00A649BD">
      <w:pPr>
        <w:rPr>
          <w:rFonts w:ascii="Arial" w:hAnsi="Arial" w:cs="Arial"/>
          <w:szCs w:val="22"/>
        </w:rPr>
      </w:pPr>
    </w:p>
    <w:p w14:paraId="614D799E" w14:textId="77777777" w:rsidR="00B4555B" w:rsidRDefault="00B4555B" w:rsidP="00A649BD">
      <w:pPr>
        <w:rPr>
          <w:rFonts w:ascii="Arial" w:hAnsi="Arial" w:cs="Arial"/>
          <w:szCs w:val="22"/>
        </w:rPr>
      </w:pPr>
    </w:p>
    <w:p w14:paraId="743F7CE9" w14:textId="77777777" w:rsidR="00B4555B" w:rsidRDefault="00B4555B" w:rsidP="00A649BD">
      <w:pPr>
        <w:rPr>
          <w:rFonts w:ascii="Arial" w:hAnsi="Arial" w:cs="Arial"/>
          <w:szCs w:val="22"/>
        </w:rPr>
      </w:pPr>
    </w:p>
    <w:p w14:paraId="42A7E0AB" w14:textId="77777777" w:rsidR="00B4555B" w:rsidRDefault="00B4555B" w:rsidP="00A649BD">
      <w:pPr>
        <w:rPr>
          <w:rFonts w:ascii="Arial" w:hAnsi="Arial" w:cs="Arial"/>
          <w:szCs w:val="22"/>
        </w:rPr>
      </w:pPr>
    </w:p>
    <w:p w14:paraId="3D62DADC" w14:textId="77777777" w:rsidR="00B4555B" w:rsidRDefault="00B4555B" w:rsidP="00A649BD">
      <w:pPr>
        <w:rPr>
          <w:rFonts w:ascii="Arial" w:hAnsi="Arial" w:cs="Arial"/>
          <w:szCs w:val="22"/>
        </w:rPr>
      </w:pPr>
    </w:p>
    <w:p w14:paraId="1473027D" w14:textId="77777777" w:rsidR="00B4555B" w:rsidRDefault="00B4555B" w:rsidP="00A649BD">
      <w:pPr>
        <w:rPr>
          <w:rFonts w:ascii="Arial" w:hAnsi="Arial" w:cs="Arial"/>
          <w:szCs w:val="22"/>
        </w:rPr>
      </w:pPr>
    </w:p>
    <w:p w14:paraId="1B3343B6" w14:textId="77777777" w:rsidR="00B4555B" w:rsidRDefault="00B4555B" w:rsidP="00A649BD">
      <w:pPr>
        <w:rPr>
          <w:rFonts w:ascii="Arial" w:hAnsi="Arial" w:cs="Arial"/>
          <w:szCs w:val="22"/>
        </w:rPr>
      </w:pPr>
    </w:p>
    <w:p w14:paraId="6E77EAA2" w14:textId="3695CB2A" w:rsidR="00A649BD" w:rsidRPr="00B4555B" w:rsidRDefault="00A649BD" w:rsidP="00A649BD">
      <w:pPr>
        <w:rPr>
          <w:rFonts w:ascii="Arial" w:hAnsi="Arial" w:cs="Arial"/>
          <w:szCs w:val="22"/>
        </w:rPr>
      </w:pPr>
      <w:r w:rsidRPr="00D4001D">
        <w:rPr>
          <w:rFonts w:ascii="Arial" w:hAnsi="Arial" w:cs="Arial"/>
          <w:b/>
          <w:sz w:val="28"/>
          <w:szCs w:val="22"/>
        </w:rPr>
        <w:lastRenderedPageBreak/>
        <w:t>Trade and International Update</w:t>
      </w:r>
    </w:p>
    <w:p w14:paraId="097149E2" w14:textId="77777777" w:rsidR="00A649BD" w:rsidRDefault="00A649BD" w:rsidP="00A649BD">
      <w:pPr>
        <w:rPr>
          <w:rFonts w:ascii="Arial" w:hAnsi="Arial" w:cs="Arial"/>
          <w:szCs w:val="22"/>
        </w:rPr>
      </w:pPr>
    </w:p>
    <w:p w14:paraId="5A2C0E7C" w14:textId="77777777" w:rsidR="00A649BD" w:rsidRPr="00973296" w:rsidRDefault="00A649BD" w:rsidP="00A649BD">
      <w:pPr>
        <w:rPr>
          <w:rFonts w:ascii="Arial" w:hAnsi="Arial" w:cs="Arial"/>
          <w:b/>
          <w:szCs w:val="22"/>
        </w:rPr>
      </w:pPr>
      <w:r w:rsidRPr="00973296">
        <w:rPr>
          <w:rFonts w:ascii="Arial" w:hAnsi="Arial" w:cs="Arial"/>
          <w:b/>
          <w:szCs w:val="22"/>
        </w:rPr>
        <w:t>Background</w:t>
      </w:r>
    </w:p>
    <w:p w14:paraId="67348B67" w14:textId="77777777" w:rsidR="00A649BD" w:rsidRDefault="00A649BD" w:rsidP="00A649BD">
      <w:pPr>
        <w:rPr>
          <w:rFonts w:ascii="Arial" w:hAnsi="Arial" w:cs="Arial"/>
          <w:szCs w:val="22"/>
        </w:rPr>
      </w:pPr>
    </w:p>
    <w:p w14:paraId="40F44A5B" w14:textId="62E7A4AB" w:rsidR="00BD5013" w:rsidRDefault="00BD5013" w:rsidP="00A649BD">
      <w:pPr>
        <w:pStyle w:val="ListParagraph"/>
        <w:numPr>
          <w:ilvl w:val="0"/>
          <w:numId w:val="44"/>
        </w:numPr>
        <w:rPr>
          <w:rFonts w:ascii="Arial" w:hAnsi="Arial" w:cs="Arial"/>
          <w:szCs w:val="22"/>
        </w:rPr>
      </w:pPr>
      <w:r>
        <w:rPr>
          <w:rFonts w:ascii="Arial" w:hAnsi="Arial" w:cs="Arial"/>
          <w:szCs w:val="22"/>
        </w:rPr>
        <w:t xml:space="preserve">In January 2017, recognising that significant elements of </w:t>
      </w:r>
      <w:r w:rsidR="00A4491F">
        <w:rPr>
          <w:rFonts w:ascii="Arial" w:hAnsi="Arial" w:cs="Arial"/>
          <w:szCs w:val="22"/>
        </w:rPr>
        <w:t>Britain’s</w:t>
      </w:r>
      <w:r>
        <w:rPr>
          <w:rFonts w:ascii="Arial" w:hAnsi="Arial" w:cs="Arial"/>
          <w:szCs w:val="22"/>
        </w:rPr>
        <w:t xml:space="preserve"> </w:t>
      </w:r>
      <w:r w:rsidR="00A4491F">
        <w:rPr>
          <w:rFonts w:ascii="Arial" w:hAnsi="Arial" w:cs="Arial"/>
          <w:szCs w:val="22"/>
        </w:rPr>
        <w:t>future</w:t>
      </w:r>
      <w:r>
        <w:rPr>
          <w:rFonts w:ascii="Arial" w:hAnsi="Arial" w:cs="Arial"/>
          <w:szCs w:val="22"/>
        </w:rPr>
        <w:t xml:space="preserve"> trade and </w:t>
      </w:r>
      <w:r w:rsidR="00A4491F">
        <w:rPr>
          <w:rFonts w:ascii="Arial" w:hAnsi="Arial" w:cs="Arial"/>
          <w:szCs w:val="22"/>
        </w:rPr>
        <w:t xml:space="preserve">inward </w:t>
      </w:r>
      <w:r>
        <w:rPr>
          <w:rFonts w:ascii="Arial" w:hAnsi="Arial" w:cs="Arial"/>
          <w:szCs w:val="22"/>
        </w:rPr>
        <w:t>investment landscape were still to be determined</w:t>
      </w:r>
      <w:r w:rsidR="00A4491F">
        <w:rPr>
          <w:rFonts w:ascii="Arial" w:hAnsi="Arial" w:cs="Arial"/>
          <w:szCs w:val="22"/>
        </w:rPr>
        <w:t>,</w:t>
      </w:r>
      <w:r>
        <w:rPr>
          <w:rFonts w:ascii="Arial" w:hAnsi="Arial" w:cs="Arial"/>
          <w:szCs w:val="22"/>
        </w:rPr>
        <w:t xml:space="preserve"> the L</w:t>
      </w:r>
      <w:r w:rsidR="00C46C76">
        <w:rPr>
          <w:rFonts w:ascii="Arial" w:hAnsi="Arial" w:cs="Arial"/>
          <w:szCs w:val="22"/>
        </w:rPr>
        <w:t xml:space="preserve">ocal </w:t>
      </w:r>
      <w:r>
        <w:rPr>
          <w:rFonts w:ascii="Arial" w:hAnsi="Arial" w:cs="Arial"/>
          <w:szCs w:val="22"/>
        </w:rPr>
        <w:t>G</w:t>
      </w:r>
      <w:r w:rsidR="00C46C76">
        <w:rPr>
          <w:rFonts w:ascii="Arial" w:hAnsi="Arial" w:cs="Arial"/>
          <w:szCs w:val="22"/>
        </w:rPr>
        <w:t xml:space="preserve">overnment </w:t>
      </w:r>
      <w:r>
        <w:rPr>
          <w:rFonts w:ascii="Arial" w:hAnsi="Arial" w:cs="Arial"/>
          <w:szCs w:val="22"/>
        </w:rPr>
        <w:t>A</w:t>
      </w:r>
      <w:r w:rsidR="00C46C76">
        <w:rPr>
          <w:rFonts w:ascii="Arial" w:hAnsi="Arial" w:cs="Arial"/>
          <w:szCs w:val="22"/>
        </w:rPr>
        <w:t>ssociation</w:t>
      </w:r>
      <w:r>
        <w:rPr>
          <w:rFonts w:ascii="Arial" w:hAnsi="Arial" w:cs="Arial"/>
          <w:szCs w:val="22"/>
        </w:rPr>
        <w:t xml:space="preserve"> commissioned Value Adage to carry out qualitative research in support of work to develop a strengthened sub-national approach to </w:t>
      </w:r>
      <w:r w:rsidR="00A4491F">
        <w:rPr>
          <w:rFonts w:ascii="Arial" w:hAnsi="Arial" w:cs="Arial"/>
          <w:szCs w:val="22"/>
        </w:rPr>
        <w:t>these</w:t>
      </w:r>
      <w:r>
        <w:rPr>
          <w:rFonts w:ascii="Arial" w:hAnsi="Arial" w:cs="Arial"/>
          <w:szCs w:val="22"/>
        </w:rPr>
        <w:t xml:space="preserve"> issue</w:t>
      </w:r>
      <w:r w:rsidR="00A4491F">
        <w:rPr>
          <w:rFonts w:ascii="Arial" w:hAnsi="Arial" w:cs="Arial"/>
          <w:szCs w:val="22"/>
        </w:rPr>
        <w:t>s</w:t>
      </w:r>
      <w:r>
        <w:rPr>
          <w:rFonts w:ascii="Arial" w:hAnsi="Arial" w:cs="Arial"/>
          <w:szCs w:val="22"/>
        </w:rPr>
        <w:t>.</w:t>
      </w:r>
    </w:p>
    <w:p w14:paraId="12717E5B" w14:textId="77777777" w:rsidR="00BD5013" w:rsidRPr="00BD5013" w:rsidRDefault="00BD5013" w:rsidP="00BD5013">
      <w:pPr>
        <w:pStyle w:val="ListParagraph"/>
        <w:rPr>
          <w:rFonts w:ascii="Arial" w:hAnsi="Arial" w:cs="Arial"/>
          <w:szCs w:val="22"/>
        </w:rPr>
      </w:pPr>
    </w:p>
    <w:p w14:paraId="18A6F634" w14:textId="77777777" w:rsidR="00D4001D" w:rsidRDefault="00BD5013" w:rsidP="00D4001D">
      <w:pPr>
        <w:pStyle w:val="ListParagraph"/>
        <w:numPr>
          <w:ilvl w:val="0"/>
          <w:numId w:val="44"/>
        </w:numPr>
        <w:rPr>
          <w:rFonts w:ascii="Arial" w:hAnsi="Arial" w:cs="Arial"/>
          <w:szCs w:val="22"/>
        </w:rPr>
      </w:pPr>
      <w:r w:rsidRPr="00BD5013">
        <w:rPr>
          <w:rFonts w:ascii="Arial" w:hAnsi="Arial" w:cs="Arial"/>
          <w:szCs w:val="22"/>
        </w:rPr>
        <w:t xml:space="preserve">The </w:t>
      </w:r>
      <w:r>
        <w:rPr>
          <w:rFonts w:ascii="Arial" w:hAnsi="Arial" w:cs="Arial"/>
          <w:szCs w:val="22"/>
        </w:rPr>
        <w:t xml:space="preserve">research </w:t>
      </w:r>
      <w:r w:rsidRPr="00BD5013">
        <w:rPr>
          <w:rFonts w:ascii="Arial" w:hAnsi="Arial" w:cs="Arial"/>
          <w:szCs w:val="22"/>
        </w:rPr>
        <w:t xml:space="preserve">concluded </w:t>
      </w:r>
      <w:r>
        <w:rPr>
          <w:rFonts w:ascii="Arial" w:hAnsi="Arial" w:cs="Arial"/>
          <w:szCs w:val="22"/>
        </w:rPr>
        <w:t>in early April</w:t>
      </w:r>
      <w:r w:rsidRPr="00BD5013">
        <w:rPr>
          <w:rFonts w:ascii="Arial" w:hAnsi="Arial" w:cs="Arial"/>
          <w:szCs w:val="22"/>
        </w:rPr>
        <w:t xml:space="preserve"> </w:t>
      </w:r>
      <w:r w:rsidR="00131F25">
        <w:rPr>
          <w:rFonts w:ascii="Arial" w:hAnsi="Arial" w:cs="Arial"/>
          <w:szCs w:val="22"/>
        </w:rPr>
        <w:t>and its key</w:t>
      </w:r>
      <w:r>
        <w:rPr>
          <w:rFonts w:ascii="Arial" w:hAnsi="Arial" w:cs="Arial"/>
          <w:szCs w:val="22"/>
        </w:rPr>
        <w:t xml:space="preserve"> findings were presented to members of the People and Places and City Regions Boards in June 2017</w:t>
      </w:r>
      <w:r w:rsidR="00131F25">
        <w:rPr>
          <w:rFonts w:ascii="Arial" w:hAnsi="Arial" w:cs="Arial"/>
          <w:szCs w:val="22"/>
        </w:rPr>
        <w:t>, which were as follows</w:t>
      </w:r>
      <w:r w:rsidRPr="00BD5013">
        <w:rPr>
          <w:rFonts w:ascii="Arial" w:hAnsi="Arial" w:cs="Arial"/>
          <w:szCs w:val="22"/>
        </w:rPr>
        <w:t>:</w:t>
      </w:r>
    </w:p>
    <w:p w14:paraId="23F8DF34" w14:textId="77777777" w:rsidR="00D4001D" w:rsidRPr="00D4001D" w:rsidRDefault="00D4001D" w:rsidP="00D4001D">
      <w:pPr>
        <w:pStyle w:val="ListParagraph"/>
        <w:rPr>
          <w:rFonts w:ascii="Arial" w:hAnsi="Arial" w:cs="Arial"/>
          <w:szCs w:val="22"/>
        </w:rPr>
      </w:pPr>
    </w:p>
    <w:p w14:paraId="09ED386A" w14:textId="77777777" w:rsidR="00D4001D" w:rsidRDefault="00BD5013" w:rsidP="00D4001D">
      <w:pPr>
        <w:pStyle w:val="ListParagraph"/>
        <w:numPr>
          <w:ilvl w:val="1"/>
          <w:numId w:val="46"/>
        </w:numPr>
        <w:rPr>
          <w:rFonts w:ascii="Arial" w:hAnsi="Arial" w:cs="Arial"/>
          <w:szCs w:val="22"/>
        </w:rPr>
      </w:pPr>
      <w:r w:rsidRPr="00D4001D">
        <w:rPr>
          <w:rFonts w:ascii="Arial" w:hAnsi="Arial" w:cs="Arial"/>
          <w:szCs w:val="22"/>
        </w:rPr>
        <w:t xml:space="preserve">The current institutional landscape for supporting trade and investment in the UK is needlessly complex and crowded, with over 80 programmes and projects designed to promote trade and investment at multiple spatial levels. </w:t>
      </w:r>
    </w:p>
    <w:p w14:paraId="6B4E0B8F" w14:textId="77777777" w:rsidR="00D4001D" w:rsidRDefault="00D4001D" w:rsidP="00D4001D">
      <w:pPr>
        <w:pStyle w:val="ListParagraph"/>
        <w:rPr>
          <w:rFonts w:ascii="Arial" w:hAnsi="Arial" w:cs="Arial"/>
          <w:szCs w:val="22"/>
        </w:rPr>
      </w:pPr>
    </w:p>
    <w:p w14:paraId="505CAE7E" w14:textId="77777777" w:rsidR="00D4001D" w:rsidRDefault="00BD5013" w:rsidP="00D4001D">
      <w:pPr>
        <w:pStyle w:val="ListParagraph"/>
        <w:numPr>
          <w:ilvl w:val="1"/>
          <w:numId w:val="46"/>
        </w:numPr>
        <w:rPr>
          <w:rFonts w:ascii="Arial" w:hAnsi="Arial" w:cs="Arial"/>
          <w:szCs w:val="22"/>
        </w:rPr>
      </w:pPr>
      <w:r w:rsidRPr="00D4001D">
        <w:rPr>
          <w:rFonts w:ascii="Arial" w:hAnsi="Arial" w:cs="Arial"/>
          <w:szCs w:val="22"/>
        </w:rPr>
        <w:t xml:space="preserve">Despite positive relationships between national and local agencies, strategic planning </w:t>
      </w:r>
      <w:r w:rsidR="00131F25" w:rsidRPr="00D4001D">
        <w:rPr>
          <w:rFonts w:ascii="Arial" w:hAnsi="Arial" w:cs="Arial"/>
          <w:szCs w:val="22"/>
        </w:rPr>
        <w:t xml:space="preserve">and delivery lacks consistency. This </w:t>
      </w:r>
      <w:r w:rsidRPr="00D4001D">
        <w:rPr>
          <w:rFonts w:ascii="Arial" w:hAnsi="Arial" w:cs="Arial"/>
          <w:szCs w:val="22"/>
        </w:rPr>
        <w:t>is confusing for businesses, investors and delivery agencies.</w:t>
      </w:r>
    </w:p>
    <w:p w14:paraId="04CCED02" w14:textId="77777777" w:rsidR="00D4001D" w:rsidRPr="00D4001D" w:rsidRDefault="00D4001D" w:rsidP="00D4001D">
      <w:pPr>
        <w:pStyle w:val="ListParagraph"/>
        <w:rPr>
          <w:rFonts w:ascii="Arial" w:hAnsi="Arial" w:cs="Arial"/>
          <w:szCs w:val="22"/>
        </w:rPr>
      </w:pPr>
    </w:p>
    <w:p w14:paraId="7073B692" w14:textId="3E64409C" w:rsidR="00BD5013" w:rsidRPr="00D4001D" w:rsidRDefault="00BD5013" w:rsidP="00D4001D">
      <w:pPr>
        <w:pStyle w:val="ListParagraph"/>
        <w:numPr>
          <w:ilvl w:val="1"/>
          <w:numId w:val="46"/>
        </w:numPr>
        <w:rPr>
          <w:rFonts w:ascii="Arial" w:hAnsi="Arial" w:cs="Arial"/>
          <w:szCs w:val="22"/>
        </w:rPr>
      </w:pPr>
      <w:r w:rsidRPr="00D4001D">
        <w:rPr>
          <w:rFonts w:ascii="Arial" w:hAnsi="Arial" w:cs="Arial"/>
          <w:szCs w:val="22"/>
        </w:rPr>
        <w:t xml:space="preserve">The </w:t>
      </w:r>
      <w:r w:rsidR="00131F25" w:rsidRPr="00D4001D">
        <w:rPr>
          <w:rFonts w:ascii="Arial" w:hAnsi="Arial" w:cs="Arial"/>
          <w:szCs w:val="22"/>
        </w:rPr>
        <w:t xml:space="preserve">volume based </w:t>
      </w:r>
      <w:r w:rsidRPr="00D4001D">
        <w:rPr>
          <w:rFonts w:ascii="Arial" w:hAnsi="Arial" w:cs="Arial"/>
          <w:szCs w:val="22"/>
        </w:rPr>
        <w:t>targets that national and local strategies work to are at odds with the Government’s commitment to building an economy that ‘works for everyone’ and are prioritising volume over value. There is also heavy competition for funding and a considerable dependence on the Regional Growth Fund</w:t>
      </w:r>
      <w:r w:rsidR="00425B1A">
        <w:rPr>
          <w:rFonts w:ascii="Arial" w:hAnsi="Arial" w:cs="Arial"/>
          <w:szCs w:val="22"/>
        </w:rPr>
        <w:t>,</w:t>
      </w:r>
      <w:r w:rsidRPr="00D4001D">
        <w:rPr>
          <w:rFonts w:ascii="Arial" w:hAnsi="Arial" w:cs="Arial"/>
          <w:szCs w:val="22"/>
        </w:rPr>
        <w:t xml:space="preserve"> European Funding and </w:t>
      </w:r>
      <w:r w:rsidR="00425B1A">
        <w:rPr>
          <w:rFonts w:ascii="Arial" w:hAnsi="Arial" w:cs="Arial"/>
          <w:szCs w:val="22"/>
        </w:rPr>
        <w:t xml:space="preserve">the </w:t>
      </w:r>
      <w:r w:rsidRPr="00D4001D">
        <w:rPr>
          <w:rFonts w:ascii="Arial" w:hAnsi="Arial" w:cs="Arial"/>
          <w:szCs w:val="22"/>
        </w:rPr>
        <w:t>Local Growth Fund, all of which face uncertain futures</w:t>
      </w:r>
    </w:p>
    <w:p w14:paraId="022A3356" w14:textId="3F1E6AB3" w:rsidR="00BD5013" w:rsidRDefault="00BD5013" w:rsidP="009955E8">
      <w:pPr>
        <w:pStyle w:val="ListParagraph"/>
        <w:ind w:left="360"/>
        <w:rPr>
          <w:rFonts w:ascii="Arial" w:hAnsi="Arial" w:cs="Arial"/>
          <w:szCs w:val="22"/>
        </w:rPr>
      </w:pPr>
    </w:p>
    <w:p w14:paraId="00B0F48F" w14:textId="6BC1A38C" w:rsidR="00C46C76" w:rsidRDefault="00D4001D" w:rsidP="00A649BD">
      <w:pPr>
        <w:pStyle w:val="ListParagraph"/>
        <w:numPr>
          <w:ilvl w:val="0"/>
          <w:numId w:val="44"/>
        </w:numPr>
        <w:rPr>
          <w:rFonts w:ascii="Arial" w:hAnsi="Arial" w:cs="Arial"/>
          <w:szCs w:val="22"/>
        </w:rPr>
      </w:pPr>
      <w:r>
        <w:rPr>
          <w:rFonts w:ascii="Arial" w:hAnsi="Arial" w:cs="Arial"/>
          <w:szCs w:val="22"/>
        </w:rPr>
        <w:t>Board M</w:t>
      </w:r>
      <w:r w:rsidR="009955E8">
        <w:rPr>
          <w:rFonts w:ascii="Arial" w:hAnsi="Arial" w:cs="Arial"/>
          <w:szCs w:val="22"/>
        </w:rPr>
        <w:t xml:space="preserve">embers broadly agreed with the </w:t>
      </w:r>
      <w:r w:rsidR="00A4491F">
        <w:rPr>
          <w:rFonts w:ascii="Arial" w:hAnsi="Arial" w:cs="Arial"/>
          <w:szCs w:val="22"/>
        </w:rPr>
        <w:t>thrust</w:t>
      </w:r>
      <w:r w:rsidR="009955E8">
        <w:rPr>
          <w:rFonts w:ascii="Arial" w:hAnsi="Arial" w:cs="Arial"/>
          <w:szCs w:val="22"/>
        </w:rPr>
        <w:t xml:space="preserve"> </w:t>
      </w:r>
      <w:r w:rsidR="00C46C76">
        <w:rPr>
          <w:rFonts w:ascii="Arial" w:hAnsi="Arial" w:cs="Arial"/>
          <w:szCs w:val="22"/>
        </w:rPr>
        <w:t xml:space="preserve">of these conclusions and welcomed the opportunity to highlight how councils are making a success of local approaches to trade and inward investment despite current national constraints. </w:t>
      </w:r>
    </w:p>
    <w:p w14:paraId="43A1EB14" w14:textId="77777777" w:rsidR="00C46C76" w:rsidRDefault="00C46C76" w:rsidP="00C46C76">
      <w:pPr>
        <w:pStyle w:val="ListParagraph"/>
        <w:ind w:left="360"/>
        <w:rPr>
          <w:rFonts w:ascii="Arial" w:hAnsi="Arial" w:cs="Arial"/>
          <w:szCs w:val="22"/>
        </w:rPr>
      </w:pPr>
    </w:p>
    <w:p w14:paraId="1B36FCE3" w14:textId="2AB3D37B" w:rsidR="009955E8" w:rsidRPr="00C46C76" w:rsidRDefault="00C46C76" w:rsidP="004A5B91">
      <w:pPr>
        <w:pStyle w:val="ListParagraph"/>
        <w:numPr>
          <w:ilvl w:val="0"/>
          <w:numId w:val="44"/>
        </w:numPr>
        <w:rPr>
          <w:rFonts w:ascii="Arial" w:hAnsi="Arial" w:cs="Arial"/>
          <w:szCs w:val="22"/>
        </w:rPr>
      </w:pPr>
      <w:r w:rsidRPr="00C46C76">
        <w:rPr>
          <w:rFonts w:ascii="Arial" w:hAnsi="Arial" w:cs="Arial"/>
          <w:szCs w:val="22"/>
        </w:rPr>
        <w:t xml:space="preserve">They noted however that </w:t>
      </w:r>
      <w:r>
        <w:rPr>
          <w:rFonts w:ascii="Arial" w:hAnsi="Arial" w:cs="Arial"/>
          <w:szCs w:val="22"/>
        </w:rPr>
        <w:t xml:space="preserve">the challenges of </w:t>
      </w:r>
      <w:r w:rsidRPr="00C46C76">
        <w:rPr>
          <w:rFonts w:ascii="Arial" w:hAnsi="Arial" w:cs="Arial"/>
          <w:szCs w:val="22"/>
        </w:rPr>
        <w:t>taking forward the researc</w:t>
      </w:r>
      <w:r w:rsidR="00D4001D">
        <w:rPr>
          <w:rFonts w:ascii="Arial" w:hAnsi="Arial" w:cs="Arial"/>
          <w:szCs w:val="22"/>
        </w:rPr>
        <w:t xml:space="preserve">h’s </w:t>
      </w:r>
      <w:r w:rsidRPr="00C46C76">
        <w:rPr>
          <w:rFonts w:ascii="Arial" w:hAnsi="Arial" w:cs="Arial"/>
          <w:szCs w:val="22"/>
        </w:rPr>
        <w:t>recommendations for</w:t>
      </w:r>
      <w:r w:rsidR="009955E8" w:rsidRPr="00C46C76">
        <w:rPr>
          <w:rFonts w:ascii="Arial" w:hAnsi="Arial" w:cs="Arial"/>
          <w:szCs w:val="22"/>
        </w:rPr>
        <w:t xml:space="preserve"> institutional reform in support of simplifying and s</w:t>
      </w:r>
      <w:r w:rsidRPr="00C46C76">
        <w:rPr>
          <w:rFonts w:ascii="Arial" w:hAnsi="Arial" w:cs="Arial"/>
          <w:szCs w:val="22"/>
        </w:rPr>
        <w:t xml:space="preserve">treamlining future arrangements </w:t>
      </w:r>
      <w:r>
        <w:rPr>
          <w:rFonts w:ascii="Arial" w:hAnsi="Arial" w:cs="Arial"/>
          <w:szCs w:val="22"/>
        </w:rPr>
        <w:t xml:space="preserve">should not be underestimated </w:t>
      </w:r>
      <w:r w:rsidRPr="00C46C76">
        <w:rPr>
          <w:rFonts w:ascii="Arial" w:hAnsi="Arial" w:cs="Arial"/>
          <w:szCs w:val="22"/>
        </w:rPr>
        <w:t>and that</w:t>
      </w:r>
      <w:r w:rsidR="009955E8" w:rsidRPr="00C46C76">
        <w:rPr>
          <w:rFonts w:ascii="Arial" w:hAnsi="Arial" w:cs="Arial"/>
          <w:szCs w:val="22"/>
        </w:rPr>
        <w:t xml:space="preserve"> </w:t>
      </w:r>
      <w:r>
        <w:rPr>
          <w:rFonts w:ascii="Arial" w:hAnsi="Arial" w:cs="Arial"/>
          <w:szCs w:val="22"/>
        </w:rPr>
        <w:t xml:space="preserve">the coming months were likely to present </w:t>
      </w:r>
      <w:r w:rsidR="009955E8" w:rsidRPr="00C46C76">
        <w:rPr>
          <w:rFonts w:ascii="Arial" w:hAnsi="Arial" w:cs="Arial"/>
          <w:szCs w:val="22"/>
        </w:rPr>
        <w:t>potentially significant change</w:t>
      </w:r>
      <w:r>
        <w:rPr>
          <w:rFonts w:ascii="Arial" w:hAnsi="Arial" w:cs="Arial"/>
          <w:szCs w:val="22"/>
        </w:rPr>
        <w:t>s</w:t>
      </w:r>
      <w:r w:rsidR="009955E8" w:rsidRPr="00C46C76">
        <w:rPr>
          <w:rFonts w:ascii="Arial" w:hAnsi="Arial" w:cs="Arial"/>
          <w:szCs w:val="22"/>
        </w:rPr>
        <w:t xml:space="preserve"> in </w:t>
      </w:r>
      <w:r w:rsidRPr="00C46C76">
        <w:rPr>
          <w:rFonts w:ascii="Arial" w:hAnsi="Arial" w:cs="Arial"/>
          <w:szCs w:val="22"/>
        </w:rPr>
        <w:t xml:space="preserve">Britain’s </w:t>
      </w:r>
      <w:r w:rsidR="009955E8" w:rsidRPr="00C46C76">
        <w:rPr>
          <w:rFonts w:ascii="Arial" w:hAnsi="Arial" w:cs="Arial"/>
          <w:szCs w:val="22"/>
        </w:rPr>
        <w:t xml:space="preserve">trading environment following </w:t>
      </w:r>
      <w:r>
        <w:rPr>
          <w:rFonts w:ascii="Arial" w:hAnsi="Arial" w:cs="Arial"/>
          <w:szCs w:val="22"/>
        </w:rPr>
        <w:t xml:space="preserve">our </w:t>
      </w:r>
      <w:r w:rsidR="009955E8" w:rsidRPr="00C46C76">
        <w:rPr>
          <w:rFonts w:ascii="Arial" w:hAnsi="Arial" w:cs="Arial"/>
          <w:szCs w:val="22"/>
        </w:rPr>
        <w:t>departure from the European Union.</w:t>
      </w:r>
    </w:p>
    <w:p w14:paraId="66B32D64" w14:textId="77777777" w:rsidR="009955E8" w:rsidRPr="009955E8" w:rsidRDefault="009955E8" w:rsidP="009955E8">
      <w:pPr>
        <w:pStyle w:val="ListParagraph"/>
        <w:rPr>
          <w:rFonts w:ascii="Arial" w:hAnsi="Arial" w:cs="Arial"/>
          <w:szCs w:val="22"/>
        </w:rPr>
      </w:pPr>
    </w:p>
    <w:p w14:paraId="7CA7EA55" w14:textId="24E8F686" w:rsidR="009955E8" w:rsidRPr="00C46C76" w:rsidRDefault="009955E8" w:rsidP="00C46C76">
      <w:pPr>
        <w:pStyle w:val="ListParagraph"/>
        <w:numPr>
          <w:ilvl w:val="0"/>
          <w:numId w:val="44"/>
        </w:numPr>
        <w:rPr>
          <w:rFonts w:ascii="Arial" w:hAnsi="Arial" w:cs="Arial"/>
          <w:szCs w:val="22"/>
        </w:rPr>
      </w:pPr>
      <w:r>
        <w:rPr>
          <w:rFonts w:ascii="Arial" w:hAnsi="Arial" w:cs="Arial"/>
          <w:szCs w:val="22"/>
        </w:rPr>
        <w:t>As such, at the City Regions and People and Places Board meetings in September 2017 it was agreed that officers would focus their work in the short term on engaging with Whitehall and business stak</w:t>
      </w:r>
      <w:r w:rsidR="00C46C76">
        <w:rPr>
          <w:rFonts w:ascii="Arial" w:hAnsi="Arial" w:cs="Arial"/>
          <w:szCs w:val="22"/>
        </w:rPr>
        <w:t>eholders to better understand</w:t>
      </w:r>
      <w:r>
        <w:rPr>
          <w:rFonts w:ascii="Arial" w:hAnsi="Arial" w:cs="Arial"/>
          <w:szCs w:val="22"/>
        </w:rPr>
        <w:t xml:space="preserve"> their respective priorities</w:t>
      </w:r>
      <w:r w:rsidR="007C65D8">
        <w:rPr>
          <w:rFonts w:ascii="Arial" w:hAnsi="Arial" w:cs="Arial"/>
          <w:szCs w:val="22"/>
        </w:rPr>
        <w:t>,</w:t>
      </w:r>
      <w:r w:rsidR="00C46C76">
        <w:rPr>
          <w:rFonts w:ascii="Arial" w:hAnsi="Arial" w:cs="Arial"/>
          <w:szCs w:val="22"/>
        </w:rPr>
        <w:t xml:space="preserve"> explain </w:t>
      </w:r>
      <w:r w:rsidR="007C65D8">
        <w:rPr>
          <w:rFonts w:ascii="Arial" w:hAnsi="Arial" w:cs="Arial"/>
          <w:szCs w:val="22"/>
        </w:rPr>
        <w:t>the</w:t>
      </w:r>
      <w:r w:rsidR="00C46C76">
        <w:rPr>
          <w:rFonts w:ascii="Arial" w:hAnsi="Arial" w:cs="Arial"/>
          <w:szCs w:val="22"/>
        </w:rPr>
        <w:t xml:space="preserve"> role</w:t>
      </w:r>
      <w:r>
        <w:rPr>
          <w:rFonts w:ascii="Arial" w:hAnsi="Arial" w:cs="Arial"/>
          <w:szCs w:val="22"/>
        </w:rPr>
        <w:t xml:space="preserve"> </w:t>
      </w:r>
      <w:r w:rsidR="007C65D8">
        <w:rPr>
          <w:rFonts w:ascii="Arial" w:hAnsi="Arial" w:cs="Arial"/>
          <w:szCs w:val="22"/>
        </w:rPr>
        <w:t>of councils in supporting trade and inward investment</w:t>
      </w:r>
      <w:r w:rsidR="00131F25">
        <w:rPr>
          <w:rFonts w:ascii="Arial" w:hAnsi="Arial" w:cs="Arial"/>
          <w:szCs w:val="22"/>
        </w:rPr>
        <w:t>,</w:t>
      </w:r>
      <w:r w:rsidR="007C65D8">
        <w:rPr>
          <w:rFonts w:ascii="Arial" w:hAnsi="Arial" w:cs="Arial"/>
          <w:szCs w:val="22"/>
        </w:rPr>
        <w:t xml:space="preserve"> </w:t>
      </w:r>
      <w:r>
        <w:rPr>
          <w:rFonts w:ascii="Arial" w:hAnsi="Arial" w:cs="Arial"/>
          <w:szCs w:val="22"/>
        </w:rPr>
        <w:t>and</w:t>
      </w:r>
      <w:r w:rsidR="00131F25">
        <w:rPr>
          <w:rFonts w:ascii="Arial" w:hAnsi="Arial" w:cs="Arial"/>
          <w:szCs w:val="22"/>
        </w:rPr>
        <w:t>, to</w:t>
      </w:r>
      <w:r w:rsidR="00C46C76">
        <w:rPr>
          <w:rFonts w:ascii="Arial" w:hAnsi="Arial" w:cs="Arial"/>
          <w:szCs w:val="22"/>
        </w:rPr>
        <w:t xml:space="preserve"> explore</w:t>
      </w:r>
      <w:r w:rsidRPr="00C46C76">
        <w:rPr>
          <w:rFonts w:ascii="Arial" w:hAnsi="Arial" w:cs="Arial"/>
          <w:szCs w:val="22"/>
        </w:rPr>
        <w:t xml:space="preserve"> the opportunity </w:t>
      </w:r>
      <w:r w:rsidR="00C46C76">
        <w:rPr>
          <w:rFonts w:ascii="Arial" w:hAnsi="Arial" w:cs="Arial"/>
          <w:szCs w:val="22"/>
        </w:rPr>
        <w:t xml:space="preserve">presented by </w:t>
      </w:r>
      <w:r w:rsidRPr="00C46C76">
        <w:rPr>
          <w:rFonts w:ascii="Arial" w:hAnsi="Arial" w:cs="Arial"/>
          <w:szCs w:val="22"/>
        </w:rPr>
        <w:t>the then forthcoming Industrial Strategy to strength</w:t>
      </w:r>
      <w:r w:rsidR="00C46C76">
        <w:rPr>
          <w:rFonts w:ascii="Arial" w:hAnsi="Arial" w:cs="Arial"/>
          <w:szCs w:val="22"/>
        </w:rPr>
        <w:t>en</w:t>
      </w:r>
      <w:r w:rsidRPr="00C46C76">
        <w:rPr>
          <w:rFonts w:ascii="Arial" w:hAnsi="Arial" w:cs="Arial"/>
          <w:szCs w:val="22"/>
        </w:rPr>
        <w:t xml:space="preserve"> local and sub</w:t>
      </w:r>
      <w:r w:rsidR="00C46C76">
        <w:rPr>
          <w:rFonts w:ascii="Arial" w:hAnsi="Arial" w:cs="Arial"/>
          <w:szCs w:val="22"/>
        </w:rPr>
        <w:t>-</w:t>
      </w:r>
      <w:r w:rsidRPr="00C46C76">
        <w:rPr>
          <w:rFonts w:ascii="Arial" w:hAnsi="Arial" w:cs="Arial"/>
          <w:szCs w:val="22"/>
        </w:rPr>
        <w:t>national approaches.</w:t>
      </w:r>
    </w:p>
    <w:p w14:paraId="5E0EECCB" w14:textId="77777777" w:rsidR="009955E8" w:rsidRPr="009955E8" w:rsidRDefault="009955E8" w:rsidP="009955E8">
      <w:pPr>
        <w:pStyle w:val="ListParagraph"/>
        <w:rPr>
          <w:rFonts w:ascii="Arial" w:hAnsi="Arial" w:cs="Arial"/>
          <w:szCs w:val="22"/>
        </w:rPr>
      </w:pPr>
    </w:p>
    <w:p w14:paraId="3AC43837" w14:textId="630692B2" w:rsidR="009955E8" w:rsidRDefault="009955E8" w:rsidP="00A649BD">
      <w:pPr>
        <w:pStyle w:val="ListParagraph"/>
        <w:numPr>
          <w:ilvl w:val="0"/>
          <w:numId w:val="44"/>
        </w:numPr>
        <w:rPr>
          <w:rFonts w:ascii="Arial" w:hAnsi="Arial" w:cs="Arial"/>
          <w:szCs w:val="22"/>
        </w:rPr>
      </w:pPr>
      <w:r>
        <w:rPr>
          <w:rFonts w:ascii="Arial" w:hAnsi="Arial" w:cs="Arial"/>
          <w:szCs w:val="22"/>
        </w:rPr>
        <w:t xml:space="preserve">This paper provides members with an update on the progress, focus and direction of this work in advance of a more </w:t>
      </w:r>
      <w:r w:rsidR="00A4491F">
        <w:rPr>
          <w:rFonts w:ascii="Arial" w:hAnsi="Arial" w:cs="Arial"/>
          <w:szCs w:val="22"/>
        </w:rPr>
        <w:t>detailed</w:t>
      </w:r>
      <w:r>
        <w:rPr>
          <w:rFonts w:ascii="Arial" w:hAnsi="Arial" w:cs="Arial"/>
          <w:szCs w:val="22"/>
        </w:rPr>
        <w:t xml:space="preserve"> discussion at a future board meeting.</w:t>
      </w:r>
    </w:p>
    <w:p w14:paraId="1C6B6577" w14:textId="77777777" w:rsidR="009955E8" w:rsidRPr="009955E8" w:rsidRDefault="009955E8" w:rsidP="009955E8">
      <w:pPr>
        <w:pStyle w:val="ListParagraph"/>
        <w:rPr>
          <w:rFonts w:ascii="Arial" w:hAnsi="Arial" w:cs="Arial"/>
          <w:szCs w:val="22"/>
        </w:rPr>
      </w:pPr>
    </w:p>
    <w:p w14:paraId="075CE1CB" w14:textId="196ABF53" w:rsidR="009955E8" w:rsidRPr="009955E8" w:rsidRDefault="009955E8" w:rsidP="009955E8">
      <w:pPr>
        <w:rPr>
          <w:rFonts w:ascii="Arial" w:hAnsi="Arial" w:cs="Arial"/>
          <w:b/>
          <w:szCs w:val="22"/>
        </w:rPr>
      </w:pPr>
      <w:r w:rsidRPr="009955E8">
        <w:rPr>
          <w:rFonts w:ascii="Arial" w:hAnsi="Arial" w:cs="Arial"/>
          <w:b/>
          <w:szCs w:val="22"/>
        </w:rPr>
        <w:t>Stakeholder Engagement</w:t>
      </w:r>
      <w:r w:rsidR="00352112">
        <w:rPr>
          <w:rFonts w:ascii="Arial" w:hAnsi="Arial" w:cs="Arial"/>
          <w:b/>
          <w:szCs w:val="22"/>
        </w:rPr>
        <w:t xml:space="preserve"> Progress</w:t>
      </w:r>
    </w:p>
    <w:p w14:paraId="28002C08" w14:textId="77777777" w:rsidR="00BD5013" w:rsidRPr="00BD5013" w:rsidRDefault="00BD5013" w:rsidP="00BD5013">
      <w:pPr>
        <w:pStyle w:val="ListParagraph"/>
        <w:rPr>
          <w:rFonts w:ascii="Arial" w:hAnsi="Arial" w:cs="Arial"/>
          <w:szCs w:val="22"/>
        </w:rPr>
      </w:pPr>
    </w:p>
    <w:p w14:paraId="20703544" w14:textId="48457C28" w:rsidR="007C65D8" w:rsidRDefault="009955E8" w:rsidP="00540C95">
      <w:pPr>
        <w:pStyle w:val="ListParagraph"/>
        <w:numPr>
          <w:ilvl w:val="0"/>
          <w:numId w:val="44"/>
        </w:numPr>
        <w:rPr>
          <w:rFonts w:ascii="Arial" w:hAnsi="Arial" w:cs="Arial"/>
          <w:szCs w:val="22"/>
        </w:rPr>
      </w:pPr>
      <w:r>
        <w:rPr>
          <w:rFonts w:ascii="Arial" w:hAnsi="Arial" w:cs="Arial"/>
          <w:szCs w:val="22"/>
        </w:rPr>
        <w:t xml:space="preserve">The Government’s future approach to trade and inward investment following Britain’s departure from the European Union remains contingent on the parameters of both the </w:t>
      </w:r>
      <w:r>
        <w:rPr>
          <w:rFonts w:ascii="Arial" w:hAnsi="Arial" w:cs="Arial"/>
          <w:szCs w:val="22"/>
        </w:rPr>
        <w:lastRenderedPageBreak/>
        <w:t xml:space="preserve">withdrawal agreement and </w:t>
      </w:r>
      <w:r w:rsidR="005D3C58">
        <w:rPr>
          <w:rFonts w:ascii="Arial" w:hAnsi="Arial" w:cs="Arial"/>
          <w:szCs w:val="22"/>
        </w:rPr>
        <w:t xml:space="preserve">the </w:t>
      </w:r>
      <w:r>
        <w:rPr>
          <w:rFonts w:ascii="Arial" w:hAnsi="Arial" w:cs="Arial"/>
          <w:szCs w:val="22"/>
        </w:rPr>
        <w:t xml:space="preserve">scope of any future </w:t>
      </w:r>
      <w:r w:rsidR="00C23E16">
        <w:rPr>
          <w:rFonts w:ascii="Arial" w:hAnsi="Arial" w:cs="Arial"/>
          <w:szCs w:val="22"/>
        </w:rPr>
        <w:t>trade</w:t>
      </w:r>
      <w:r>
        <w:rPr>
          <w:rFonts w:ascii="Arial" w:hAnsi="Arial" w:cs="Arial"/>
          <w:szCs w:val="22"/>
        </w:rPr>
        <w:t xml:space="preserve"> deal between the UK and EU 27.</w:t>
      </w:r>
      <w:r w:rsidR="00540C95">
        <w:rPr>
          <w:rFonts w:ascii="Arial" w:hAnsi="Arial" w:cs="Arial"/>
          <w:szCs w:val="22"/>
        </w:rPr>
        <w:t xml:space="preserve"> </w:t>
      </w:r>
    </w:p>
    <w:p w14:paraId="36F4F3A7" w14:textId="77777777" w:rsidR="007C65D8" w:rsidRDefault="007C65D8" w:rsidP="007C65D8">
      <w:pPr>
        <w:pStyle w:val="ListParagraph"/>
        <w:ind w:left="360"/>
        <w:rPr>
          <w:rFonts w:ascii="Arial" w:hAnsi="Arial" w:cs="Arial"/>
          <w:szCs w:val="22"/>
        </w:rPr>
      </w:pPr>
    </w:p>
    <w:p w14:paraId="5272A617" w14:textId="7A3C5DFE" w:rsidR="00BD5013" w:rsidRPr="00131F25" w:rsidRDefault="007C65D8" w:rsidP="007C65D8">
      <w:pPr>
        <w:pStyle w:val="ListParagraph"/>
        <w:numPr>
          <w:ilvl w:val="0"/>
          <w:numId w:val="44"/>
        </w:numPr>
        <w:rPr>
          <w:rFonts w:ascii="Arial" w:hAnsi="Arial" w:cs="Arial"/>
          <w:szCs w:val="22"/>
        </w:rPr>
      </w:pPr>
      <w:r w:rsidRPr="00131F25">
        <w:rPr>
          <w:rFonts w:ascii="Arial" w:hAnsi="Arial" w:cs="Arial"/>
          <w:szCs w:val="22"/>
        </w:rPr>
        <w:t>While this has afforded the LGA with an opportunity to meet with re</w:t>
      </w:r>
      <w:r w:rsidR="00540C95" w:rsidRPr="00131F25">
        <w:rPr>
          <w:rFonts w:ascii="Arial" w:hAnsi="Arial" w:cs="Arial"/>
          <w:szCs w:val="22"/>
        </w:rPr>
        <w:t>presen</w:t>
      </w:r>
      <w:r w:rsidR="00131F25">
        <w:rPr>
          <w:rFonts w:ascii="Arial" w:hAnsi="Arial" w:cs="Arial"/>
          <w:szCs w:val="22"/>
        </w:rPr>
        <w:t>tatives from business community -</w:t>
      </w:r>
      <w:r w:rsidR="00540C95" w:rsidRPr="00131F25">
        <w:rPr>
          <w:rFonts w:ascii="Arial" w:hAnsi="Arial" w:cs="Arial"/>
          <w:szCs w:val="22"/>
        </w:rPr>
        <w:t xml:space="preserve"> the Confederation of British Industry, the Local Enterprise Partnership Network and </w:t>
      </w:r>
      <w:r w:rsidR="00131F25" w:rsidRPr="00131F25">
        <w:rPr>
          <w:rFonts w:ascii="Arial" w:hAnsi="Arial" w:cs="Arial"/>
          <w:szCs w:val="22"/>
        </w:rPr>
        <w:t>Federation of Small Businesses</w:t>
      </w:r>
      <w:r w:rsidR="00540C95" w:rsidRPr="00131F25">
        <w:rPr>
          <w:rFonts w:ascii="Arial" w:hAnsi="Arial" w:cs="Arial"/>
          <w:szCs w:val="22"/>
        </w:rPr>
        <w:t xml:space="preserve"> </w:t>
      </w:r>
      <w:r w:rsidR="00131F25">
        <w:rPr>
          <w:rFonts w:ascii="Arial" w:hAnsi="Arial" w:cs="Arial"/>
          <w:szCs w:val="22"/>
        </w:rPr>
        <w:t xml:space="preserve">- </w:t>
      </w:r>
      <w:r w:rsidRPr="00131F25">
        <w:rPr>
          <w:rFonts w:ascii="Arial" w:hAnsi="Arial" w:cs="Arial"/>
          <w:szCs w:val="22"/>
        </w:rPr>
        <w:t xml:space="preserve">their perspective has understandably been </w:t>
      </w:r>
      <w:r w:rsidR="00131F25">
        <w:rPr>
          <w:rFonts w:ascii="Arial" w:hAnsi="Arial" w:cs="Arial"/>
          <w:szCs w:val="22"/>
        </w:rPr>
        <w:t>characterised by un</w:t>
      </w:r>
      <w:r w:rsidRPr="00131F25">
        <w:rPr>
          <w:rFonts w:ascii="Arial" w:hAnsi="Arial" w:cs="Arial"/>
          <w:szCs w:val="22"/>
        </w:rPr>
        <w:t>certainty regarding future trading arrangements</w:t>
      </w:r>
      <w:r w:rsidR="00131F25">
        <w:rPr>
          <w:rFonts w:ascii="Arial" w:hAnsi="Arial" w:cs="Arial"/>
          <w:szCs w:val="22"/>
        </w:rPr>
        <w:t xml:space="preserve"> and an absence of clear policy priorities</w:t>
      </w:r>
      <w:r w:rsidRPr="00131F25">
        <w:rPr>
          <w:rFonts w:ascii="Arial" w:hAnsi="Arial" w:cs="Arial"/>
          <w:szCs w:val="22"/>
        </w:rPr>
        <w:t xml:space="preserve">. </w:t>
      </w:r>
    </w:p>
    <w:p w14:paraId="4D692989" w14:textId="77777777" w:rsidR="00540C95" w:rsidRDefault="00540C95" w:rsidP="00540C95">
      <w:pPr>
        <w:pStyle w:val="ListParagraph"/>
        <w:ind w:left="360"/>
        <w:rPr>
          <w:rFonts w:ascii="Arial" w:hAnsi="Arial" w:cs="Arial"/>
          <w:szCs w:val="22"/>
        </w:rPr>
      </w:pPr>
    </w:p>
    <w:p w14:paraId="00E6A90A" w14:textId="0A34631B" w:rsidR="00352112" w:rsidRPr="007C65D8" w:rsidRDefault="007C65D8" w:rsidP="00831B5F">
      <w:pPr>
        <w:pStyle w:val="ListParagraph"/>
        <w:numPr>
          <w:ilvl w:val="0"/>
          <w:numId w:val="44"/>
        </w:numPr>
        <w:rPr>
          <w:rFonts w:ascii="Arial" w:hAnsi="Arial" w:cs="Arial"/>
          <w:szCs w:val="22"/>
        </w:rPr>
      </w:pPr>
      <w:r w:rsidRPr="007C65D8">
        <w:rPr>
          <w:rFonts w:ascii="Arial" w:hAnsi="Arial" w:cs="Arial"/>
          <w:szCs w:val="22"/>
        </w:rPr>
        <w:t>Equally, the</w:t>
      </w:r>
      <w:r w:rsidR="00540C95" w:rsidRPr="007C65D8">
        <w:rPr>
          <w:rFonts w:ascii="Arial" w:hAnsi="Arial" w:cs="Arial"/>
          <w:szCs w:val="22"/>
        </w:rPr>
        <w:t xml:space="preserve"> D</w:t>
      </w:r>
      <w:r w:rsidRPr="007C65D8">
        <w:rPr>
          <w:rFonts w:ascii="Arial" w:hAnsi="Arial" w:cs="Arial"/>
          <w:szCs w:val="22"/>
        </w:rPr>
        <w:t xml:space="preserve">epartment of International Trade’s primary focus in recent months has been to build negotiating capacity and </w:t>
      </w:r>
      <w:r>
        <w:rPr>
          <w:rFonts w:ascii="Arial" w:hAnsi="Arial" w:cs="Arial"/>
          <w:szCs w:val="22"/>
        </w:rPr>
        <w:t xml:space="preserve">trade </w:t>
      </w:r>
      <w:r w:rsidRPr="007C65D8">
        <w:rPr>
          <w:rFonts w:ascii="Arial" w:hAnsi="Arial" w:cs="Arial"/>
          <w:szCs w:val="22"/>
        </w:rPr>
        <w:t xml:space="preserve">policy </w:t>
      </w:r>
      <w:r>
        <w:rPr>
          <w:rFonts w:ascii="Arial" w:hAnsi="Arial" w:cs="Arial"/>
          <w:szCs w:val="22"/>
        </w:rPr>
        <w:t>expertise.</w:t>
      </w:r>
      <w:r w:rsidRPr="007C65D8">
        <w:rPr>
          <w:rFonts w:ascii="Arial" w:hAnsi="Arial" w:cs="Arial"/>
          <w:szCs w:val="22"/>
        </w:rPr>
        <w:t xml:space="preserve"> </w:t>
      </w:r>
      <w:r>
        <w:rPr>
          <w:rFonts w:ascii="Arial" w:hAnsi="Arial" w:cs="Arial"/>
          <w:szCs w:val="22"/>
        </w:rPr>
        <w:t>T</w:t>
      </w:r>
      <w:r w:rsidR="00540C95" w:rsidRPr="007C65D8">
        <w:rPr>
          <w:rFonts w:ascii="Arial" w:hAnsi="Arial" w:cs="Arial"/>
          <w:szCs w:val="22"/>
        </w:rPr>
        <w:t xml:space="preserve">he Chair of the Brexit Task and Finish Group met the Permanent Secretary of the Department at a DIT seminar in January. Subsequently, she invited him to contact her to discuss the local government role. Although this meeting has yet to take place, in pursuing this invitation with DIT officials LGA officers have met </w:t>
      </w:r>
      <w:r w:rsidR="003C29E4" w:rsidRPr="007C65D8">
        <w:rPr>
          <w:rFonts w:ascii="Arial" w:hAnsi="Arial" w:cs="Arial"/>
          <w:szCs w:val="22"/>
        </w:rPr>
        <w:t xml:space="preserve">with them </w:t>
      </w:r>
      <w:r w:rsidR="00540C95" w:rsidRPr="007C65D8">
        <w:rPr>
          <w:rFonts w:ascii="Arial" w:hAnsi="Arial" w:cs="Arial"/>
          <w:szCs w:val="22"/>
        </w:rPr>
        <w:t>to discuss both the Department’</w:t>
      </w:r>
      <w:r w:rsidR="00352112" w:rsidRPr="007C65D8">
        <w:rPr>
          <w:rFonts w:ascii="Arial" w:hAnsi="Arial" w:cs="Arial"/>
          <w:szCs w:val="22"/>
        </w:rPr>
        <w:t xml:space="preserve">s Export Strategy Review and opportunities for councils to help shape future policy. </w:t>
      </w:r>
    </w:p>
    <w:p w14:paraId="23B6644F" w14:textId="77777777" w:rsidR="00352112" w:rsidRPr="00352112" w:rsidRDefault="00352112" w:rsidP="00352112">
      <w:pPr>
        <w:pStyle w:val="ListParagraph"/>
        <w:rPr>
          <w:rFonts w:ascii="Arial" w:hAnsi="Arial" w:cs="Arial"/>
          <w:szCs w:val="22"/>
        </w:rPr>
      </w:pPr>
    </w:p>
    <w:p w14:paraId="33359E33" w14:textId="182C41A5" w:rsidR="00A649BD" w:rsidRDefault="00352112" w:rsidP="00A649BD">
      <w:pPr>
        <w:pStyle w:val="ListParagraph"/>
        <w:numPr>
          <w:ilvl w:val="0"/>
          <w:numId w:val="44"/>
        </w:numPr>
        <w:rPr>
          <w:rFonts w:ascii="Arial" w:hAnsi="Arial" w:cs="Arial"/>
          <w:szCs w:val="22"/>
        </w:rPr>
      </w:pPr>
      <w:r>
        <w:rPr>
          <w:rFonts w:ascii="Arial" w:hAnsi="Arial" w:cs="Arial"/>
          <w:szCs w:val="22"/>
        </w:rPr>
        <w:t>Further meetings are planned and, in addition to ongoing work with the Department for Business</w:t>
      </w:r>
      <w:r w:rsidR="00131F25">
        <w:rPr>
          <w:rFonts w:ascii="Arial" w:hAnsi="Arial" w:cs="Arial"/>
          <w:szCs w:val="22"/>
        </w:rPr>
        <w:t>,</w:t>
      </w:r>
      <w:r>
        <w:rPr>
          <w:rFonts w:ascii="Arial" w:hAnsi="Arial" w:cs="Arial"/>
          <w:szCs w:val="22"/>
        </w:rPr>
        <w:t xml:space="preserve"> Energy and Industrial Strategy</w:t>
      </w:r>
      <w:r w:rsidR="00131F25">
        <w:rPr>
          <w:rFonts w:ascii="Arial" w:hAnsi="Arial" w:cs="Arial"/>
          <w:szCs w:val="22"/>
        </w:rPr>
        <w:t>,</w:t>
      </w:r>
      <w:r>
        <w:rPr>
          <w:rFonts w:ascii="Arial" w:hAnsi="Arial" w:cs="Arial"/>
          <w:szCs w:val="22"/>
        </w:rPr>
        <w:t xml:space="preserve"> and </w:t>
      </w:r>
      <w:r w:rsidR="00131F25">
        <w:rPr>
          <w:rFonts w:ascii="Arial" w:hAnsi="Arial" w:cs="Arial"/>
          <w:szCs w:val="22"/>
        </w:rPr>
        <w:t xml:space="preserve">with </w:t>
      </w:r>
      <w:r>
        <w:rPr>
          <w:rFonts w:ascii="Arial" w:hAnsi="Arial" w:cs="Arial"/>
          <w:szCs w:val="22"/>
        </w:rPr>
        <w:t>the Ministry for Housing, Communities and Local Government in relation to both the development of Local Industrial Strategies and the expected Common Devolution Framework</w:t>
      </w:r>
      <w:r w:rsidR="00131F25">
        <w:rPr>
          <w:rFonts w:ascii="Arial" w:hAnsi="Arial" w:cs="Arial"/>
          <w:szCs w:val="22"/>
        </w:rPr>
        <w:t>,</w:t>
      </w:r>
      <w:r>
        <w:rPr>
          <w:rFonts w:ascii="Arial" w:hAnsi="Arial" w:cs="Arial"/>
          <w:szCs w:val="22"/>
        </w:rPr>
        <w:t xml:space="preserve"> this will be an opportunity to begin a more structured conversation regarding the focus and direction of council activity </w:t>
      </w:r>
      <w:r w:rsidR="00425B1A">
        <w:rPr>
          <w:rFonts w:ascii="Arial" w:hAnsi="Arial" w:cs="Arial"/>
          <w:szCs w:val="22"/>
        </w:rPr>
        <w:t xml:space="preserve">in </w:t>
      </w:r>
      <w:bookmarkStart w:id="0" w:name="_GoBack"/>
      <w:bookmarkEnd w:id="0"/>
      <w:r>
        <w:rPr>
          <w:rFonts w:ascii="Arial" w:hAnsi="Arial" w:cs="Arial"/>
          <w:szCs w:val="22"/>
        </w:rPr>
        <w:t>the area of trade and investment policy.</w:t>
      </w:r>
    </w:p>
    <w:p w14:paraId="0E768523" w14:textId="77777777" w:rsidR="00352112" w:rsidRDefault="00352112" w:rsidP="00352112">
      <w:pPr>
        <w:pStyle w:val="ListParagraph"/>
        <w:rPr>
          <w:rFonts w:ascii="Arial" w:hAnsi="Arial" w:cs="Arial"/>
          <w:szCs w:val="22"/>
        </w:rPr>
      </w:pPr>
    </w:p>
    <w:p w14:paraId="3B0050A9" w14:textId="2F3A819C" w:rsidR="00352112" w:rsidRPr="00352112" w:rsidRDefault="00352112" w:rsidP="00352112">
      <w:pPr>
        <w:rPr>
          <w:rFonts w:ascii="Arial" w:hAnsi="Arial" w:cs="Arial"/>
          <w:b/>
          <w:szCs w:val="22"/>
        </w:rPr>
      </w:pPr>
      <w:r w:rsidRPr="00352112">
        <w:rPr>
          <w:rFonts w:ascii="Arial" w:hAnsi="Arial" w:cs="Arial"/>
          <w:b/>
          <w:szCs w:val="22"/>
        </w:rPr>
        <w:t>Future Policy Focus</w:t>
      </w:r>
    </w:p>
    <w:p w14:paraId="162326D5" w14:textId="77777777" w:rsidR="00352112" w:rsidRPr="00352112" w:rsidRDefault="00352112" w:rsidP="00352112">
      <w:pPr>
        <w:pStyle w:val="ListParagraph"/>
        <w:rPr>
          <w:rFonts w:ascii="Arial" w:hAnsi="Arial" w:cs="Arial"/>
          <w:szCs w:val="22"/>
        </w:rPr>
      </w:pPr>
    </w:p>
    <w:p w14:paraId="7B0C3D07" w14:textId="485D2CEE" w:rsidR="00352112" w:rsidRDefault="00352112" w:rsidP="00A649BD">
      <w:pPr>
        <w:pStyle w:val="ListParagraph"/>
        <w:numPr>
          <w:ilvl w:val="0"/>
          <w:numId w:val="44"/>
        </w:numPr>
        <w:rPr>
          <w:rFonts w:ascii="Arial" w:hAnsi="Arial" w:cs="Arial"/>
          <w:szCs w:val="22"/>
        </w:rPr>
      </w:pPr>
      <w:r>
        <w:rPr>
          <w:rFonts w:ascii="Arial" w:hAnsi="Arial" w:cs="Arial"/>
          <w:szCs w:val="22"/>
        </w:rPr>
        <w:t xml:space="preserve">Britain’s withdrawal from the European Union is scheduled to take </w:t>
      </w:r>
      <w:r w:rsidR="00D82031">
        <w:rPr>
          <w:rFonts w:ascii="Arial" w:hAnsi="Arial" w:cs="Arial"/>
          <w:szCs w:val="22"/>
        </w:rPr>
        <w:t xml:space="preserve">place </w:t>
      </w:r>
      <w:r>
        <w:rPr>
          <w:rFonts w:ascii="Arial" w:hAnsi="Arial" w:cs="Arial"/>
          <w:szCs w:val="22"/>
        </w:rPr>
        <w:t xml:space="preserve">in a little over a year. </w:t>
      </w:r>
      <w:r w:rsidR="00D82031">
        <w:rPr>
          <w:rFonts w:ascii="Arial" w:hAnsi="Arial" w:cs="Arial"/>
          <w:szCs w:val="22"/>
        </w:rPr>
        <w:t>T</w:t>
      </w:r>
      <w:r>
        <w:rPr>
          <w:rFonts w:ascii="Arial" w:hAnsi="Arial" w:cs="Arial"/>
          <w:szCs w:val="22"/>
        </w:rPr>
        <w:t xml:space="preserve">he generally accepted understanding is that </w:t>
      </w:r>
      <w:r w:rsidR="00D82031">
        <w:rPr>
          <w:rFonts w:ascii="Arial" w:hAnsi="Arial" w:cs="Arial"/>
          <w:szCs w:val="22"/>
        </w:rPr>
        <w:t>the UK’s future trading relationship with the EU and the rest of the world</w:t>
      </w:r>
      <w:r>
        <w:rPr>
          <w:rFonts w:ascii="Arial" w:hAnsi="Arial" w:cs="Arial"/>
          <w:szCs w:val="22"/>
        </w:rPr>
        <w:t xml:space="preserve"> </w:t>
      </w:r>
      <w:r w:rsidR="007C65D8">
        <w:rPr>
          <w:rFonts w:ascii="Arial" w:hAnsi="Arial" w:cs="Arial"/>
          <w:szCs w:val="22"/>
        </w:rPr>
        <w:t>may</w:t>
      </w:r>
      <w:r w:rsidR="00D82031">
        <w:rPr>
          <w:rFonts w:ascii="Arial" w:hAnsi="Arial" w:cs="Arial"/>
          <w:szCs w:val="22"/>
        </w:rPr>
        <w:t xml:space="preserve"> only be negotiated once departure arrangements have been formally agreed. As such, the Department for Exiting the European Union has the preeminent role in shaping policy at the national level and has thus far been the priority for the LGA’s engagement in this area, particularly in relation to the impact Britain’s departure from the Custom Union might have on councils</w:t>
      </w:r>
      <w:r w:rsidR="005D3C58">
        <w:rPr>
          <w:rFonts w:ascii="Arial" w:hAnsi="Arial" w:cs="Arial"/>
          <w:szCs w:val="22"/>
        </w:rPr>
        <w:t>’</w:t>
      </w:r>
      <w:r w:rsidR="00D82031">
        <w:rPr>
          <w:rFonts w:ascii="Arial" w:hAnsi="Arial" w:cs="Arial"/>
          <w:szCs w:val="22"/>
        </w:rPr>
        <w:t xml:space="preserve"> statutory responsibilities in relation to food and animal hygiene at ports.</w:t>
      </w:r>
    </w:p>
    <w:p w14:paraId="4CE3CA93" w14:textId="7F3EAE3A" w:rsidR="00D82031" w:rsidRDefault="00D82031" w:rsidP="00D82031">
      <w:pPr>
        <w:pStyle w:val="ListParagraph"/>
        <w:ind w:left="360"/>
        <w:rPr>
          <w:rFonts w:ascii="Arial" w:hAnsi="Arial" w:cs="Arial"/>
          <w:szCs w:val="22"/>
        </w:rPr>
      </w:pPr>
    </w:p>
    <w:p w14:paraId="7430B7EA" w14:textId="3957EE01" w:rsidR="00340427" w:rsidRDefault="00D82031" w:rsidP="00A649BD">
      <w:pPr>
        <w:pStyle w:val="ListParagraph"/>
        <w:numPr>
          <w:ilvl w:val="0"/>
          <w:numId w:val="44"/>
        </w:numPr>
        <w:rPr>
          <w:rFonts w:ascii="Arial" w:hAnsi="Arial" w:cs="Arial"/>
          <w:szCs w:val="22"/>
        </w:rPr>
      </w:pPr>
      <w:r>
        <w:rPr>
          <w:rFonts w:ascii="Arial" w:hAnsi="Arial" w:cs="Arial"/>
          <w:szCs w:val="22"/>
        </w:rPr>
        <w:t>As withdrawal negotiations between the EU 27 and the UK continue it is expected that issues relating to future trade dea</w:t>
      </w:r>
      <w:r w:rsidR="00340427">
        <w:rPr>
          <w:rFonts w:ascii="Arial" w:hAnsi="Arial" w:cs="Arial"/>
          <w:szCs w:val="22"/>
        </w:rPr>
        <w:t>ls will assume greater priority. This will place greater emphasis on the relationship the Local Government Association has with the Department for International Trade. However, it is likely to be many months before we have greater certainty over the UK’s future trading position.</w:t>
      </w:r>
    </w:p>
    <w:p w14:paraId="650E110D" w14:textId="77777777" w:rsidR="00D82031" w:rsidRPr="00D82031" w:rsidRDefault="00D82031" w:rsidP="00D82031">
      <w:pPr>
        <w:pStyle w:val="ListParagraph"/>
        <w:rPr>
          <w:rFonts w:ascii="Arial" w:hAnsi="Arial" w:cs="Arial"/>
          <w:szCs w:val="22"/>
        </w:rPr>
      </w:pPr>
    </w:p>
    <w:p w14:paraId="64B29BBE" w14:textId="422F08CB" w:rsidR="00D82031" w:rsidRPr="00340427" w:rsidRDefault="00D82031" w:rsidP="00340427">
      <w:pPr>
        <w:pStyle w:val="ListParagraph"/>
        <w:numPr>
          <w:ilvl w:val="0"/>
          <w:numId w:val="44"/>
        </w:numPr>
        <w:rPr>
          <w:rFonts w:ascii="Arial" w:hAnsi="Arial" w:cs="Arial"/>
          <w:szCs w:val="22"/>
        </w:rPr>
      </w:pPr>
      <w:r w:rsidRPr="00D82031">
        <w:rPr>
          <w:rFonts w:ascii="Arial" w:hAnsi="Arial" w:cs="Arial"/>
          <w:szCs w:val="22"/>
        </w:rPr>
        <w:t>Consequently, while</w:t>
      </w:r>
      <w:r>
        <w:rPr>
          <w:rFonts w:ascii="Arial" w:hAnsi="Arial" w:cs="Arial"/>
          <w:szCs w:val="22"/>
        </w:rPr>
        <w:t>,</w:t>
      </w:r>
      <w:r w:rsidRPr="00D82031">
        <w:rPr>
          <w:rFonts w:ascii="Arial" w:hAnsi="Arial" w:cs="Arial"/>
          <w:szCs w:val="22"/>
        </w:rPr>
        <w:t xml:space="preserve"> as indicated above</w:t>
      </w:r>
      <w:r>
        <w:rPr>
          <w:rFonts w:ascii="Arial" w:hAnsi="Arial" w:cs="Arial"/>
          <w:szCs w:val="22"/>
        </w:rPr>
        <w:t>,</w:t>
      </w:r>
      <w:r w:rsidRPr="00D82031">
        <w:rPr>
          <w:rFonts w:ascii="Arial" w:hAnsi="Arial" w:cs="Arial"/>
          <w:szCs w:val="22"/>
        </w:rPr>
        <w:t xml:space="preserve"> informal exploratory conversations between officials have already</w:t>
      </w:r>
      <w:r>
        <w:rPr>
          <w:rFonts w:ascii="Arial" w:hAnsi="Arial" w:cs="Arial"/>
          <w:szCs w:val="22"/>
        </w:rPr>
        <w:t xml:space="preserve"> begun, </w:t>
      </w:r>
      <w:r w:rsidR="00340427">
        <w:rPr>
          <w:rFonts w:ascii="Arial" w:hAnsi="Arial" w:cs="Arial"/>
          <w:szCs w:val="22"/>
        </w:rPr>
        <w:t xml:space="preserve">we now have the opportunity to </w:t>
      </w:r>
      <w:r w:rsidR="005D3C58">
        <w:rPr>
          <w:rFonts w:ascii="Arial" w:hAnsi="Arial" w:cs="Arial"/>
          <w:szCs w:val="22"/>
        </w:rPr>
        <w:t>continue to develop</w:t>
      </w:r>
      <w:r w:rsidR="0049058C" w:rsidRPr="00340427">
        <w:rPr>
          <w:rFonts w:ascii="Arial" w:hAnsi="Arial" w:cs="Arial"/>
          <w:szCs w:val="22"/>
        </w:rPr>
        <w:t xml:space="preserve"> our policy position in advance of more formal, board-level engagement, recognising that both the LGA Chairman and the Chairman of the LGA’s Brexit Task and Finish Group will </w:t>
      </w:r>
      <w:r w:rsidR="005D3C58">
        <w:rPr>
          <w:rFonts w:ascii="Arial" w:hAnsi="Arial" w:cs="Arial"/>
          <w:szCs w:val="22"/>
        </w:rPr>
        <w:t xml:space="preserve">also </w:t>
      </w:r>
      <w:r w:rsidR="0049058C" w:rsidRPr="00340427">
        <w:rPr>
          <w:rFonts w:ascii="Arial" w:hAnsi="Arial" w:cs="Arial"/>
          <w:szCs w:val="22"/>
        </w:rPr>
        <w:t>continue to have an active interest in this area.</w:t>
      </w:r>
    </w:p>
    <w:p w14:paraId="36894486" w14:textId="77777777" w:rsidR="0049058C" w:rsidRPr="0049058C" w:rsidRDefault="0049058C" w:rsidP="0049058C">
      <w:pPr>
        <w:pStyle w:val="ListParagraph"/>
        <w:rPr>
          <w:rFonts w:ascii="Arial" w:hAnsi="Arial" w:cs="Arial"/>
          <w:szCs w:val="22"/>
        </w:rPr>
      </w:pPr>
    </w:p>
    <w:p w14:paraId="4BF06EB5" w14:textId="77777777" w:rsidR="00D4001D" w:rsidRDefault="0049058C" w:rsidP="00D4001D">
      <w:pPr>
        <w:pStyle w:val="ListParagraph"/>
        <w:numPr>
          <w:ilvl w:val="0"/>
          <w:numId w:val="44"/>
        </w:numPr>
        <w:rPr>
          <w:rFonts w:ascii="Arial" w:hAnsi="Arial" w:cs="Arial"/>
          <w:szCs w:val="22"/>
        </w:rPr>
      </w:pPr>
      <w:r>
        <w:rPr>
          <w:rFonts w:ascii="Arial" w:hAnsi="Arial" w:cs="Arial"/>
          <w:szCs w:val="22"/>
        </w:rPr>
        <w:t xml:space="preserve">It is therefore proposed that the future policy focus of the City Regions Board should be aligned with </w:t>
      </w:r>
      <w:r w:rsidR="00FB25E0">
        <w:rPr>
          <w:rFonts w:ascii="Arial" w:hAnsi="Arial" w:cs="Arial"/>
          <w:szCs w:val="22"/>
        </w:rPr>
        <w:t xml:space="preserve">the pursuit of </w:t>
      </w:r>
      <w:r>
        <w:rPr>
          <w:rFonts w:ascii="Arial" w:hAnsi="Arial" w:cs="Arial"/>
          <w:szCs w:val="22"/>
        </w:rPr>
        <w:t xml:space="preserve">three objectives: </w:t>
      </w:r>
    </w:p>
    <w:p w14:paraId="19033E42" w14:textId="77777777" w:rsidR="00D4001D" w:rsidRPr="00D4001D" w:rsidRDefault="00D4001D" w:rsidP="00D4001D">
      <w:pPr>
        <w:pStyle w:val="ListParagraph"/>
        <w:rPr>
          <w:rFonts w:ascii="Arial" w:hAnsi="Arial" w:cs="Arial"/>
          <w:szCs w:val="22"/>
        </w:rPr>
      </w:pPr>
    </w:p>
    <w:p w14:paraId="5B844B57" w14:textId="77777777" w:rsidR="00D4001D" w:rsidRDefault="0049058C" w:rsidP="00D4001D">
      <w:pPr>
        <w:pStyle w:val="ListParagraph"/>
        <w:numPr>
          <w:ilvl w:val="1"/>
          <w:numId w:val="47"/>
        </w:numPr>
        <w:ind w:left="851" w:hanging="491"/>
        <w:rPr>
          <w:rFonts w:ascii="Arial" w:hAnsi="Arial" w:cs="Arial"/>
          <w:szCs w:val="22"/>
        </w:rPr>
      </w:pPr>
      <w:r w:rsidRPr="00D4001D">
        <w:rPr>
          <w:rFonts w:ascii="Arial" w:hAnsi="Arial" w:cs="Arial"/>
          <w:szCs w:val="22"/>
        </w:rPr>
        <w:lastRenderedPageBreak/>
        <w:t xml:space="preserve">To </w:t>
      </w:r>
      <w:r w:rsidR="007C65D8" w:rsidRPr="00D4001D">
        <w:rPr>
          <w:rFonts w:ascii="Arial" w:hAnsi="Arial" w:cs="Arial"/>
          <w:szCs w:val="22"/>
        </w:rPr>
        <w:t>continue to evidence</w:t>
      </w:r>
      <w:r w:rsidRPr="00D4001D">
        <w:rPr>
          <w:rFonts w:ascii="Arial" w:hAnsi="Arial" w:cs="Arial"/>
          <w:szCs w:val="22"/>
        </w:rPr>
        <w:t xml:space="preserve"> the role councils and mayoral combined authorities can play in building trade and investment links with cities and regions across the world so that the LGA might more effectively advocate for greater council representation in </w:t>
      </w:r>
      <w:r w:rsidR="00693991" w:rsidRPr="00D4001D">
        <w:rPr>
          <w:rFonts w:ascii="Arial" w:hAnsi="Arial" w:cs="Arial"/>
          <w:szCs w:val="22"/>
        </w:rPr>
        <w:t>the Department for International Trade’s work</w:t>
      </w:r>
      <w:r w:rsidRPr="00D4001D">
        <w:rPr>
          <w:rFonts w:ascii="Arial" w:hAnsi="Arial" w:cs="Arial"/>
          <w:szCs w:val="22"/>
        </w:rPr>
        <w:t xml:space="preserve"> </w:t>
      </w:r>
      <w:r w:rsidR="00693991" w:rsidRPr="00D4001D">
        <w:rPr>
          <w:rFonts w:ascii="Arial" w:hAnsi="Arial" w:cs="Arial"/>
          <w:szCs w:val="22"/>
        </w:rPr>
        <w:t>to secure future</w:t>
      </w:r>
      <w:r w:rsidRPr="00D4001D">
        <w:rPr>
          <w:rFonts w:ascii="Arial" w:hAnsi="Arial" w:cs="Arial"/>
          <w:szCs w:val="22"/>
        </w:rPr>
        <w:t xml:space="preserve"> trade deals.</w:t>
      </w:r>
    </w:p>
    <w:p w14:paraId="47B172DC" w14:textId="77777777" w:rsidR="00D4001D" w:rsidRDefault="00D4001D" w:rsidP="00D4001D">
      <w:pPr>
        <w:pStyle w:val="ListParagraph"/>
        <w:ind w:left="851"/>
        <w:rPr>
          <w:rFonts w:ascii="Arial" w:hAnsi="Arial" w:cs="Arial"/>
          <w:szCs w:val="22"/>
        </w:rPr>
      </w:pPr>
    </w:p>
    <w:p w14:paraId="57028BFF" w14:textId="77777777" w:rsidR="00D4001D" w:rsidRDefault="00FB25E0" w:rsidP="00D4001D">
      <w:pPr>
        <w:pStyle w:val="ListParagraph"/>
        <w:numPr>
          <w:ilvl w:val="1"/>
          <w:numId w:val="47"/>
        </w:numPr>
        <w:ind w:left="851" w:hanging="491"/>
        <w:rPr>
          <w:rFonts w:ascii="Arial" w:hAnsi="Arial" w:cs="Arial"/>
          <w:szCs w:val="22"/>
        </w:rPr>
      </w:pPr>
      <w:r w:rsidRPr="00D4001D">
        <w:rPr>
          <w:rFonts w:ascii="Arial" w:hAnsi="Arial" w:cs="Arial"/>
          <w:szCs w:val="22"/>
        </w:rPr>
        <w:t xml:space="preserve">To </w:t>
      </w:r>
      <w:r w:rsidR="00340427" w:rsidRPr="00D4001D">
        <w:rPr>
          <w:rFonts w:ascii="Arial" w:hAnsi="Arial" w:cs="Arial"/>
          <w:szCs w:val="22"/>
        </w:rPr>
        <w:t xml:space="preserve">continue to press ahead with our work to show that current sub-national arrangements are not fit for purpose and to </w:t>
      </w:r>
      <w:r w:rsidRPr="00D4001D">
        <w:rPr>
          <w:rFonts w:ascii="Arial" w:hAnsi="Arial" w:cs="Arial"/>
          <w:szCs w:val="22"/>
        </w:rPr>
        <w:t>shape thinking in relation to the funding, focus and functions</w:t>
      </w:r>
      <w:r w:rsidR="00340427" w:rsidRPr="00D4001D">
        <w:rPr>
          <w:rFonts w:ascii="Arial" w:hAnsi="Arial" w:cs="Arial"/>
          <w:szCs w:val="22"/>
        </w:rPr>
        <w:t xml:space="preserve"> of a future localised approach</w:t>
      </w:r>
      <w:r w:rsidRPr="00D4001D">
        <w:rPr>
          <w:rFonts w:ascii="Arial" w:hAnsi="Arial" w:cs="Arial"/>
          <w:szCs w:val="22"/>
        </w:rPr>
        <w:t xml:space="preserve">, </w:t>
      </w:r>
      <w:r w:rsidR="00340427" w:rsidRPr="00D4001D">
        <w:rPr>
          <w:rFonts w:ascii="Arial" w:hAnsi="Arial" w:cs="Arial"/>
          <w:szCs w:val="22"/>
        </w:rPr>
        <w:t xml:space="preserve">that includes a </w:t>
      </w:r>
      <w:r w:rsidRPr="00D4001D">
        <w:rPr>
          <w:rFonts w:ascii="Arial" w:hAnsi="Arial" w:cs="Arial"/>
          <w:szCs w:val="22"/>
        </w:rPr>
        <w:t xml:space="preserve">specific </w:t>
      </w:r>
      <w:r w:rsidR="005D3C58" w:rsidRPr="00D4001D">
        <w:rPr>
          <w:rFonts w:ascii="Arial" w:hAnsi="Arial" w:cs="Arial"/>
          <w:szCs w:val="22"/>
        </w:rPr>
        <w:t>consideration of</w:t>
      </w:r>
      <w:r w:rsidRPr="00D4001D">
        <w:rPr>
          <w:rFonts w:ascii="Arial" w:hAnsi="Arial" w:cs="Arial"/>
          <w:szCs w:val="22"/>
        </w:rPr>
        <w:t xml:space="preserve"> the role of combined authority mayors.</w:t>
      </w:r>
    </w:p>
    <w:p w14:paraId="786204B6" w14:textId="77777777" w:rsidR="00D4001D" w:rsidRPr="00D4001D" w:rsidRDefault="00D4001D" w:rsidP="00D4001D">
      <w:pPr>
        <w:pStyle w:val="ListParagraph"/>
        <w:rPr>
          <w:rFonts w:ascii="Arial" w:hAnsi="Arial" w:cs="Arial"/>
          <w:szCs w:val="22"/>
        </w:rPr>
      </w:pPr>
    </w:p>
    <w:p w14:paraId="4862D46B" w14:textId="17C19446" w:rsidR="00FB25E0" w:rsidRPr="00D4001D" w:rsidRDefault="00FB25E0" w:rsidP="00D4001D">
      <w:pPr>
        <w:pStyle w:val="ListParagraph"/>
        <w:numPr>
          <w:ilvl w:val="1"/>
          <w:numId w:val="47"/>
        </w:numPr>
        <w:ind w:left="851" w:hanging="491"/>
        <w:rPr>
          <w:rFonts w:ascii="Arial" w:hAnsi="Arial" w:cs="Arial"/>
          <w:szCs w:val="22"/>
        </w:rPr>
      </w:pPr>
      <w:r w:rsidRPr="00D4001D">
        <w:rPr>
          <w:rFonts w:ascii="Arial" w:hAnsi="Arial" w:cs="Arial"/>
          <w:szCs w:val="22"/>
        </w:rPr>
        <w:t>To</w:t>
      </w:r>
      <w:r w:rsidR="00340427" w:rsidRPr="00D4001D">
        <w:rPr>
          <w:rFonts w:ascii="Arial" w:hAnsi="Arial" w:cs="Arial"/>
          <w:szCs w:val="22"/>
        </w:rPr>
        <w:t xml:space="preserve"> offer best practice advice to support the </w:t>
      </w:r>
      <w:r w:rsidRPr="00D4001D">
        <w:rPr>
          <w:rFonts w:ascii="Arial" w:hAnsi="Arial" w:cs="Arial"/>
          <w:szCs w:val="22"/>
        </w:rPr>
        <w:t xml:space="preserve">development of Local Industrial Strategies that </w:t>
      </w:r>
      <w:r w:rsidR="00340427" w:rsidRPr="00D4001D">
        <w:rPr>
          <w:rFonts w:ascii="Arial" w:hAnsi="Arial" w:cs="Arial"/>
          <w:szCs w:val="22"/>
        </w:rPr>
        <w:t>seek to anticipate to</w:t>
      </w:r>
      <w:r w:rsidRPr="00D4001D">
        <w:rPr>
          <w:rFonts w:ascii="Arial" w:hAnsi="Arial" w:cs="Arial"/>
          <w:szCs w:val="22"/>
        </w:rPr>
        <w:t xml:space="preserve"> </w:t>
      </w:r>
      <w:r w:rsidR="00340427" w:rsidRPr="00D4001D">
        <w:rPr>
          <w:rFonts w:ascii="Arial" w:hAnsi="Arial" w:cs="Arial"/>
          <w:szCs w:val="22"/>
        </w:rPr>
        <w:t xml:space="preserve">changes in the </w:t>
      </w:r>
      <w:r w:rsidRPr="00D4001D">
        <w:rPr>
          <w:rFonts w:ascii="Arial" w:hAnsi="Arial" w:cs="Arial"/>
          <w:szCs w:val="22"/>
        </w:rPr>
        <w:t>pattern of Britain’s export and inward investmen</w:t>
      </w:r>
      <w:r w:rsidR="00340427" w:rsidRPr="00D4001D">
        <w:rPr>
          <w:rFonts w:ascii="Arial" w:hAnsi="Arial" w:cs="Arial"/>
          <w:szCs w:val="22"/>
        </w:rPr>
        <w:t>t flows</w:t>
      </w:r>
      <w:r w:rsidRPr="00D4001D">
        <w:rPr>
          <w:rFonts w:ascii="Arial" w:hAnsi="Arial" w:cs="Arial"/>
          <w:szCs w:val="22"/>
        </w:rPr>
        <w:t>.</w:t>
      </w:r>
      <w:r w:rsidR="00131F25" w:rsidRPr="00D4001D">
        <w:rPr>
          <w:rFonts w:ascii="Arial" w:hAnsi="Arial" w:cs="Arial"/>
          <w:szCs w:val="22"/>
        </w:rPr>
        <w:t xml:space="preserve"> Noting that while the Local Government Association would advocate for the inclusion of such considerations, the government has yet to provide certainty regarding this.</w:t>
      </w:r>
    </w:p>
    <w:p w14:paraId="4518A80B" w14:textId="77777777" w:rsidR="00FB25E0" w:rsidRPr="00FB25E0" w:rsidRDefault="00FB25E0" w:rsidP="00FB25E0">
      <w:pPr>
        <w:pStyle w:val="ListParagraph"/>
        <w:rPr>
          <w:rFonts w:ascii="Arial" w:hAnsi="Arial" w:cs="Arial"/>
          <w:szCs w:val="22"/>
        </w:rPr>
      </w:pPr>
    </w:p>
    <w:p w14:paraId="77CD68E3" w14:textId="35D8E244" w:rsidR="00FB25E0" w:rsidRPr="00340427" w:rsidRDefault="00FB25E0" w:rsidP="00340427">
      <w:pPr>
        <w:pStyle w:val="ListParagraph"/>
        <w:numPr>
          <w:ilvl w:val="0"/>
          <w:numId w:val="44"/>
        </w:numPr>
        <w:rPr>
          <w:rFonts w:ascii="Arial" w:hAnsi="Arial" w:cs="Arial"/>
          <w:b/>
          <w:szCs w:val="22"/>
        </w:rPr>
      </w:pPr>
      <w:r w:rsidRPr="00FB25E0">
        <w:rPr>
          <w:rFonts w:ascii="Arial" w:hAnsi="Arial" w:cs="Arial"/>
          <w:b/>
          <w:szCs w:val="22"/>
        </w:rPr>
        <w:t>Members are asked to note this update and the proposed direction of policy work in this area in anticipation of a more detailed discussion at a future board</w:t>
      </w:r>
      <w:r w:rsidR="00340427">
        <w:rPr>
          <w:rFonts w:ascii="Arial" w:hAnsi="Arial" w:cs="Arial"/>
          <w:b/>
          <w:szCs w:val="22"/>
        </w:rPr>
        <w:t xml:space="preserve"> </w:t>
      </w:r>
      <w:r w:rsidR="005D3C58">
        <w:rPr>
          <w:rFonts w:ascii="Arial" w:hAnsi="Arial" w:cs="Arial"/>
          <w:b/>
          <w:szCs w:val="22"/>
        </w:rPr>
        <w:t>that</w:t>
      </w:r>
      <w:r w:rsidR="00340427">
        <w:rPr>
          <w:rFonts w:ascii="Arial" w:hAnsi="Arial" w:cs="Arial"/>
          <w:b/>
          <w:szCs w:val="22"/>
        </w:rPr>
        <w:t xml:space="preserve"> support</w:t>
      </w:r>
      <w:r w:rsidR="005D3C58">
        <w:rPr>
          <w:rFonts w:ascii="Arial" w:hAnsi="Arial" w:cs="Arial"/>
          <w:b/>
          <w:szCs w:val="22"/>
        </w:rPr>
        <w:t>s</w:t>
      </w:r>
      <w:r w:rsidR="00340427">
        <w:rPr>
          <w:rFonts w:ascii="Arial" w:hAnsi="Arial" w:cs="Arial"/>
          <w:b/>
          <w:szCs w:val="22"/>
        </w:rPr>
        <w:t xml:space="preserve"> the development of a formal policy position.</w:t>
      </w:r>
    </w:p>
    <w:sectPr w:rsidR="00FB25E0" w:rsidRPr="00340427" w:rsidSect="00A649BD">
      <w:headerReference w:type="default" r:id="rId12"/>
      <w:pgSz w:w="11906" w:h="16838"/>
      <w:pgMar w:top="1440" w:right="1440" w:bottom="1440" w:left="1440" w:header="0" w:footer="720" w:gutter="0"/>
      <w:pgNumType w:start="1"/>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60A66C" w16cid:durableId="1E022BA2"/>
  <w16cid:commentId w16cid:paraId="284F5CB4" w16cid:durableId="1E022BA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36C336" w14:textId="77777777" w:rsidR="009D426F" w:rsidRDefault="009D426F">
      <w:r>
        <w:separator/>
      </w:r>
    </w:p>
  </w:endnote>
  <w:endnote w:type="continuationSeparator" w:id="0">
    <w:p w14:paraId="72A70B7C" w14:textId="77777777" w:rsidR="009D426F" w:rsidRDefault="009D426F">
      <w:r>
        <w:continuationSeparator/>
      </w:r>
    </w:p>
  </w:endnote>
  <w:endnote w:type="continuationNotice" w:id="1">
    <w:p w14:paraId="315BFF5D" w14:textId="77777777" w:rsidR="009D426F" w:rsidRDefault="009D42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B396F12C-DA0D-4860-8C31-B13C5AE422D7}"/>
  </w:font>
  <w:font w:name="Frutiger 45 Light">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2" w:fontKey="{89A051C1-7CBD-4B10-A3A3-8D704246DE56}"/>
  </w:font>
  <w:font w:name="Frutiger 55 Roman">
    <w:altName w:val="Van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C05B213F-7B56-43B9-9801-6DDBB07162B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4A7682" w14:textId="77777777" w:rsidR="009D426F" w:rsidRDefault="009D426F">
      <w:r>
        <w:separator/>
      </w:r>
    </w:p>
  </w:footnote>
  <w:footnote w:type="continuationSeparator" w:id="0">
    <w:p w14:paraId="2C0958F4" w14:textId="77777777" w:rsidR="009D426F" w:rsidRDefault="009D426F">
      <w:r>
        <w:continuationSeparator/>
      </w:r>
    </w:p>
  </w:footnote>
  <w:footnote w:type="continuationNotice" w:id="1">
    <w:p w14:paraId="6DF85596" w14:textId="77777777" w:rsidR="009D426F" w:rsidRDefault="009D426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8DCFA" w14:textId="77777777" w:rsidR="00310744" w:rsidRDefault="00310744" w:rsidP="00310744">
    <w:pPr>
      <w:pStyle w:val="Header"/>
      <w:rPr>
        <w:rFonts w:ascii="Arial" w:hAnsi="Arial"/>
      </w:rPr>
    </w:pPr>
  </w:p>
  <w:p w14:paraId="1CA0D4D8" w14:textId="77777777" w:rsidR="00310744" w:rsidRDefault="00310744" w:rsidP="00310744">
    <w:pPr>
      <w:pStyle w:val="Header"/>
      <w:rPr>
        <w:rFonts w:ascii="Arial" w:hAnsi="Arial"/>
      </w:rPr>
    </w:pPr>
  </w:p>
  <w:p w14:paraId="724BADDB" w14:textId="77777777" w:rsidR="00310744" w:rsidRDefault="00310744" w:rsidP="00310744">
    <w:pPr>
      <w:pStyle w:val="Header"/>
      <w:rPr>
        <w:rFonts w:ascii="Arial" w:hAnsi="Arial"/>
      </w:rP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106"/>
    </w:tblGrid>
    <w:tr w:rsidR="00310744" w14:paraId="43FC9B76" w14:textId="77777777" w:rsidTr="00310744">
      <w:trPr>
        <w:trHeight w:val="416"/>
      </w:trPr>
      <w:tc>
        <w:tcPr>
          <w:tcW w:w="5812" w:type="dxa"/>
          <w:vMerge w:val="restart"/>
          <w:hideMark/>
        </w:tcPr>
        <w:p w14:paraId="39720956" w14:textId="635FEE73" w:rsidR="00310744" w:rsidRDefault="00310744" w:rsidP="00310744">
          <w:r>
            <w:rPr>
              <w:noProof/>
            </w:rPr>
            <w:drawing>
              <wp:inline distT="0" distB="0" distL="0" distR="0" wp14:anchorId="57A91DCB" wp14:editId="602415A9">
                <wp:extent cx="1432560" cy="845820"/>
                <wp:effectExtent l="0" t="0" r="0" b="0"/>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2560" cy="845820"/>
                        </a:xfrm>
                        <a:prstGeom prst="rect">
                          <a:avLst/>
                        </a:prstGeom>
                        <a:noFill/>
                        <a:ln>
                          <a:noFill/>
                        </a:ln>
                      </pic:spPr>
                    </pic:pic>
                  </a:graphicData>
                </a:graphic>
              </wp:inline>
            </w:drawing>
          </w:r>
        </w:p>
      </w:tc>
      <w:sdt>
        <w:sdtPr>
          <w:alias w:val="Board"/>
          <w:tag w:val="Board"/>
          <w:id w:val="416908834"/>
          <w:placeholder>
            <w:docPart w:val="4918E907F4674A41B68E78A15C33238C"/>
          </w:placeholder>
        </w:sdtPr>
        <w:sdtEndPr/>
        <w:sdtContent>
          <w:tc>
            <w:tcPr>
              <w:tcW w:w="4106" w:type="dxa"/>
              <w:hideMark/>
            </w:tcPr>
            <w:p w14:paraId="66DCE9A7" w14:textId="17FC5ADC" w:rsidR="00310744" w:rsidRDefault="00310744" w:rsidP="00310744">
              <w:r w:rsidRPr="00310744">
                <w:rPr>
                  <w:b/>
                </w:rPr>
                <w:t>City Regions Board</w:t>
              </w:r>
            </w:p>
          </w:tc>
        </w:sdtContent>
      </w:sdt>
    </w:tr>
    <w:tr w:rsidR="00310744" w14:paraId="5AE7328C" w14:textId="77777777" w:rsidTr="00310744">
      <w:trPr>
        <w:trHeight w:val="406"/>
      </w:trPr>
      <w:tc>
        <w:tcPr>
          <w:tcW w:w="0" w:type="auto"/>
          <w:vMerge/>
          <w:vAlign w:val="center"/>
          <w:hideMark/>
        </w:tcPr>
        <w:p w14:paraId="4CE4D801" w14:textId="77777777" w:rsidR="00310744" w:rsidRDefault="00310744" w:rsidP="00310744">
          <w:pPr>
            <w:rPr>
              <w:rFonts w:ascii="Arial" w:eastAsiaTheme="minorHAnsi" w:hAnsi="Arial"/>
              <w:szCs w:val="22"/>
              <w:lang w:eastAsia="en-US"/>
            </w:rPr>
          </w:pPr>
        </w:p>
      </w:tc>
      <w:tc>
        <w:tcPr>
          <w:tcW w:w="4106" w:type="dxa"/>
          <w:hideMark/>
        </w:tcPr>
        <w:sdt>
          <w:sdtPr>
            <w:alias w:val="Date"/>
            <w:tag w:val="Date"/>
            <w:id w:val="-488943452"/>
            <w:placeholder>
              <w:docPart w:val="59B117CCF09147B2817620314CFA7418"/>
            </w:placeholder>
            <w:date w:fullDate="2018-03-15T00:00:00Z">
              <w:dateFormat w:val="dd MMMM yyyy"/>
              <w:lid w:val="en-GB"/>
              <w:storeMappedDataAs w:val="dateTime"/>
              <w:calendar w:val="gregorian"/>
            </w:date>
          </w:sdtPr>
          <w:sdtEndPr/>
          <w:sdtContent>
            <w:p w14:paraId="023F8BEA" w14:textId="750B3382" w:rsidR="00310744" w:rsidRDefault="00310744" w:rsidP="00310744">
              <w:r>
                <w:t>15 March 2018</w:t>
              </w:r>
            </w:p>
          </w:sdtContent>
        </w:sdt>
      </w:tc>
    </w:tr>
    <w:tr w:rsidR="00310744" w14:paraId="52B217A5" w14:textId="77777777" w:rsidTr="00310744">
      <w:trPr>
        <w:trHeight w:val="89"/>
      </w:trPr>
      <w:tc>
        <w:tcPr>
          <w:tcW w:w="0" w:type="auto"/>
          <w:vMerge/>
          <w:vAlign w:val="center"/>
          <w:hideMark/>
        </w:tcPr>
        <w:p w14:paraId="728B1AF2" w14:textId="77777777" w:rsidR="00310744" w:rsidRDefault="00310744" w:rsidP="00310744">
          <w:pPr>
            <w:rPr>
              <w:rFonts w:ascii="Arial" w:eastAsiaTheme="minorHAnsi" w:hAnsi="Arial"/>
              <w:szCs w:val="22"/>
              <w:lang w:eastAsia="en-US"/>
            </w:rPr>
          </w:pPr>
        </w:p>
      </w:tc>
      <w:tc>
        <w:tcPr>
          <w:tcW w:w="4106" w:type="dxa"/>
          <w:hideMark/>
        </w:tcPr>
        <w:p w14:paraId="5D95B0F2" w14:textId="478DBE78" w:rsidR="00310744" w:rsidRDefault="00310744" w:rsidP="00310744"/>
      </w:tc>
    </w:tr>
  </w:tbl>
  <w:p w14:paraId="7E910FA4" w14:textId="77777777" w:rsidR="002D246B" w:rsidRPr="00310744" w:rsidRDefault="002D246B" w:rsidP="003107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959A1"/>
    <w:multiLevelType w:val="hybridMultilevel"/>
    <w:tmpl w:val="6BF4D666"/>
    <w:lvl w:ilvl="0" w:tplc="CE6CB5A2">
      <w:start w:val="3"/>
      <w:numFmt w:val="bullet"/>
      <w:lvlText w:val=""/>
      <w:lvlJc w:val="left"/>
      <w:pPr>
        <w:tabs>
          <w:tab w:val="num" w:pos="360"/>
        </w:tabs>
        <w:ind w:left="360" w:hanging="360"/>
      </w:pPr>
      <w:rPr>
        <w:rFonts w:ascii="Symbol" w:hAnsi="Symbol" w:hint="default"/>
        <w:sz w:val="20"/>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 w15:restartNumberingAfterBreak="0">
    <w:nsid w:val="03FF0E96"/>
    <w:multiLevelType w:val="hybridMultilevel"/>
    <w:tmpl w:val="8910D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005F2"/>
    <w:multiLevelType w:val="hybridMultilevel"/>
    <w:tmpl w:val="AF9ED3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A4657B0"/>
    <w:multiLevelType w:val="multilevel"/>
    <w:tmpl w:val="49B628B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b w:val="0"/>
      </w:rPr>
    </w:lvl>
    <w:lvl w:ilvl="2">
      <w:start w:val="1"/>
      <w:numFmt w:val="lowerRoman"/>
      <w:lvlText w:val="%3."/>
      <w:lvlJc w:val="left"/>
      <w:pPr>
        <w:ind w:left="1224" w:hanging="504"/>
      </w:pPr>
      <w:rPr>
        <w:rFonts w:ascii="Arial" w:eastAsia="Times New Roman" w:hAnsi="Arial" w:cs="Arial"/>
        <w:b w:val="0"/>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DFF3229"/>
    <w:multiLevelType w:val="hybridMultilevel"/>
    <w:tmpl w:val="80BE5600"/>
    <w:lvl w:ilvl="0" w:tplc="84761656">
      <w:start w:val="1"/>
      <w:numFmt w:val="bullet"/>
      <w:pStyle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7F0817"/>
    <w:multiLevelType w:val="hybridMultilevel"/>
    <w:tmpl w:val="1124F3AC"/>
    <w:lvl w:ilvl="0" w:tplc="94ECB6C8">
      <w:start w:val="1"/>
      <w:numFmt w:val="decimal"/>
      <w:lvlText w:val="%1.1"/>
      <w:lvlJc w:val="left"/>
      <w:pPr>
        <w:ind w:left="360" w:hanging="360"/>
      </w:pPr>
      <w:rPr>
        <w:rFonts w:hint="default"/>
        <w:b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47F7FFC"/>
    <w:multiLevelType w:val="multilevel"/>
    <w:tmpl w:val="7AFCB8F2"/>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95806C9"/>
    <w:multiLevelType w:val="multilevel"/>
    <w:tmpl w:val="09BCD0CC"/>
    <w:lvl w:ilvl="0">
      <w:start w:val="2"/>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B926C01"/>
    <w:multiLevelType w:val="hybridMultilevel"/>
    <w:tmpl w:val="7B0E3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B97E64"/>
    <w:multiLevelType w:val="hybridMultilevel"/>
    <w:tmpl w:val="FF04E5D2"/>
    <w:lvl w:ilvl="0" w:tplc="3C68C2E0">
      <w:start w:val="8"/>
      <w:numFmt w:val="decimal"/>
      <w:lvlText w:val="%1."/>
      <w:lvlJc w:val="left"/>
      <w:pPr>
        <w:ind w:left="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A320AD04">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886E952">
      <w:start w:val="1"/>
      <w:numFmt w:val="bullet"/>
      <w:lvlText w:val="▪"/>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C0A52D6">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B26FD38">
      <w:start w:val="1"/>
      <w:numFmt w:val="bullet"/>
      <w:lvlText w:val="o"/>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310F5D8">
      <w:start w:val="1"/>
      <w:numFmt w:val="bullet"/>
      <w:lvlText w:val="▪"/>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3642862">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0BA7B6A">
      <w:start w:val="1"/>
      <w:numFmt w:val="bullet"/>
      <w:lvlText w:val="o"/>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318E998">
      <w:start w:val="1"/>
      <w:numFmt w:val="bullet"/>
      <w:lvlText w:val="▪"/>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6D45FB2"/>
    <w:multiLevelType w:val="hybridMultilevel"/>
    <w:tmpl w:val="EBA84A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9B55136"/>
    <w:multiLevelType w:val="hybridMultilevel"/>
    <w:tmpl w:val="E74CD27A"/>
    <w:lvl w:ilvl="0" w:tplc="AC26D6F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2577C6C"/>
    <w:multiLevelType w:val="hybridMultilevel"/>
    <w:tmpl w:val="2266FBC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72013E"/>
    <w:multiLevelType w:val="multilevel"/>
    <w:tmpl w:val="5BA2A88A"/>
    <w:lvl w:ilvl="0">
      <w:start w:val="1"/>
      <w:numFmt w:val="decimal"/>
      <w:lvlText w:val="%1."/>
      <w:lvlJc w:val="left"/>
      <w:pPr>
        <w:ind w:left="360" w:hanging="360"/>
      </w:pPr>
      <w:rPr>
        <w:b w:val="0"/>
        <w:color w:val="auto"/>
      </w:r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DB73DA"/>
    <w:multiLevelType w:val="hybridMultilevel"/>
    <w:tmpl w:val="A48E7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7854C1"/>
    <w:multiLevelType w:val="multilevel"/>
    <w:tmpl w:val="87680736"/>
    <w:lvl w:ilvl="0">
      <w:start w:val="14"/>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3B5C6AF2"/>
    <w:multiLevelType w:val="hybridMultilevel"/>
    <w:tmpl w:val="4074F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9A24AC"/>
    <w:multiLevelType w:val="hybridMultilevel"/>
    <w:tmpl w:val="32601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867EB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EEC3258"/>
    <w:multiLevelType w:val="hybridMultilevel"/>
    <w:tmpl w:val="177422B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F111EE4"/>
    <w:multiLevelType w:val="multilevel"/>
    <w:tmpl w:val="11881604"/>
    <w:lvl w:ilvl="0">
      <w:start w:val="10"/>
      <w:numFmt w:val="decimal"/>
      <w:lvlText w:val="%1."/>
      <w:lvlJc w:val="left"/>
      <w:pPr>
        <w:ind w:left="360" w:hanging="360"/>
      </w:pPr>
      <w:rPr>
        <w:rFonts w:hint="default"/>
        <w:b w:val="0"/>
      </w:rPr>
    </w:lvl>
    <w:lvl w:ilvl="1">
      <w:start w:val="1"/>
      <w:numFmt w:val="bullet"/>
      <w:lvlText w:val=""/>
      <w:lvlJc w:val="left"/>
      <w:pPr>
        <w:ind w:left="792" w:hanging="432"/>
      </w:pPr>
      <w:rPr>
        <w:rFonts w:ascii="Symbol" w:hAnsi="Symbol" w:hint="default"/>
        <w:b w:val="0"/>
      </w:rPr>
    </w:lvl>
    <w:lvl w:ilvl="2">
      <w:start w:val="1"/>
      <w:numFmt w:val="lowerRoman"/>
      <w:lvlText w:val="%3."/>
      <w:lvlJc w:val="left"/>
      <w:pPr>
        <w:ind w:left="1224" w:hanging="504"/>
      </w:pPr>
      <w:rPr>
        <w:rFonts w:ascii="Arial" w:eastAsia="Times New Roman" w:hAnsi="Arial" w:cs="Arial" w:hint="default"/>
        <w:b w:val="0"/>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F195F06"/>
    <w:multiLevelType w:val="multilevel"/>
    <w:tmpl w:val="49B628BA"/>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b w:val="0"/>
      </w:rPr>
    </w:lvl>
    <w:lvl w:ilvl="2">
      <w:start w:val="1"/>
      <w:numFmt w:val="lowerRoman"/>
      <w:lvlText w:val="%3."/>
      <w:lvlJc w:val="left"/>
      <w:pPr>
        <w:ind w:left="1224" w:hanging="504"/>
      </w:pPr>
      <w:rPr>
        <w:rFonts w:ascii="Arial" w:eastAsia="Times New Roman" w:hAnsi="Arial" w:cs="Arial"/>
        <w:b w:val="0"/>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FF132BE"/>
    <w:multiLevelType w:val="hybridMultilevel"/>
    <w:tmpl w:val="2F38017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0123D32"/>
    <w:multiLevelType w:val="hybridMultilevel"/>
    <w:tmpl w:val="DB38A2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344FCB"/>
    <w:multiLevelType w:val="multilevel"/>
    <w:tmpl w:val="4386F318"/>
    <w:lvl w:ilvl="0">
      <w:start w:val="13"/>
      <w:numFmt w:val="decimal"/>
      <w:lvlText w:val="%1."/>
      <w:lvlJc w:val="left"/>
      <w:pPr>
        <w:ind w:left="360" w:hanging="360"/>
      </w:pPr>
      <w:rPr>
        <w:rFonts w:hint="default"/>
        <w:b w:val="0"/>
      </w:rPr>
    </w:lvl>
    <w:lvl w:ilvl="1">
      <w:start w:val="1"/>
      <w:numFmt w:val="bullet"/>
      <w:lvlText w:val=""/>
      <w:lvlJc w:val="left"/>
      <w:pPr>
        <w:ind w:left="792" w:hanging="432"/>
      </w:pPr>
      <w:rPr>
        <w:rFonts w:ascii="Symbol" w:hAnsi="Symbol" w:hint="default"/>
        <w:b w:val="0"/>
      </w:rPr>
    </w:lvl>
    <w:lvl w:ilvl="2">
      <w:start w:val="1"/>
      <w:numFmt w:val="lowerRoman"/>
      <w:lvlText w:val="%3."/>
      <w:lvlJc w:val="left"/>
      <w:pPr>
        <w:ind w:left="1224" w:hanging="504"/>
      </w:pPr>
      <w:rPr>
        <w:rFonts w:ascii="Arial" w:eastAsia="Times New Roman" w:hAnsi="Arial" w:cs="Arial" w:hint="default"/>
        <w:b w:val="0"/>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73C03BA"/>
    <w:multiLevelType w:val="hybridMultilevel"/>
    <w:tmpl w:val="A266C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CB46A9"/>
    <w:multiLevelType w:val="hybridMultilevel"/>
    <w:tmpl w:val="2B1A0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EC6124"/>
    <w:multiLevelType w:val="hybridMultilevel"/>
    <w:tmpl w:val="58E4B242"/>
    <w:lvl w:ilvl="0" w:tplc="E348CCA0">
      <w:start w:val="1"/>
      <w:numFmt w:val="decimal"/>
      <w:lvlText w:val="%1."/>
      <w:lvlJc w:val="left"/>
      <w:pPr>
        <w:ind w:left="360" w:hanging="360"/>
      </w:pPr>
      <w:rPr>
        <w:b w:val="0"/>
      </w:rPr>
    </w:lvl>
    <w:lvl w:ilvl="1" w:tplc="1D803FBE">
      <w:start w:val="1"/>
      <w:numFmt w:val="lowerRoman"/>
      <w:lvlText w:val="%2."/>
      <w:lvlJc w:val="right"/>
      <w:pPr>
        <w:ind w:left="1080" w:hanging="360"/>
      </w:pPr>
      <w:rPr>
        <w:b w:val="0"/>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E5431EA"/>
    <w:multiLevelType w:val="hybridMultilevel"/>
    <w:tmpl w:val="4E5E03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516" w:hanging="360"/>
      </w:pPr>
      <w:rPr>
        <w:rFonts w:ascii="Courier New" w:hAnsi="Courier New" w:cs="Courier New" w:hint="default"/>
      </w:rPr>
    </w:lvl>
    <w:lvl w:ilvl="2" w:tplc="08090005" w:tentative="1">
      <w:start w:val="1"/>
      <w:numFmt w:val="bullet"/>
      <w:lvlText w:val=""/>
      <w:lvlJc w:val="left"/>
      <w:pPr>
        <w:ind w:left="2236" w:hanging="360"/>
      </w:pPr>
      <w:rPr>
        <w:rFonts w:ascii="Wingdings" w:hAnsi="Wingdings"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29" w15:restartNumberingAfterBreak="0">
    <w:nsid w:val="4F9259A4"/>
    <w:multiLevelType w:val="hybridMultilevel"/>
    <w:tmpl w:val="734A8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1D2575"/>
    <w:multiLevelType w:val="hybridMultilevel"/>
    <w:tmpl w:val="7A883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160B3D"/>
    <w:multiLevelType w:val="hybridMultilevel"/>
    <w:tmpl w:val="B03CA134"/>
    <w:lvl w:ilvl="0" w:tplc="E348CCA0">
      <w:start w:val="1"/>
      <w:numFmt w:val="decimal"/>
      <w:lvlText w:val="%1."/>
      <w:lvlJc w:val="left"/>
      <w:pPr>
        <w:ind w:left="420" w:hanging="360"/>
      </w:pPr>
      <w:rPr>
        <w:b w:val="0"/>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32" w15:restartNumberingAfterBreak="0">
    <w:nsid w:val="59DD3577"/>
    <w:multiLevelType w:val="hybridMultilevel"/>
    <w:tmpl w:val="C4101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9E08D3"/>
    <w:multiLevelType w:val="hybridMultilevel"/>
    <w:tmpl w:val="7BC0E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EA62EB"/>
    <w:multiLevelType w:val="hybridMultilevel"/>
    <w:tmpl w:val="25D6F8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2D24BED"/>
    <w:multiLevelType w:val="hybridMultilevel"/>
    <w:tmpl w:val="1D3C0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6E4DFD"/>
    <w:multiLevelType w:val="hybridMultilevel"/>
    <w:tmpl w:val="482E82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8555867"/>
    <w:multiLevelType w:val="hybridMultilevel"/>
    <w:tmpl w:val="5060D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0A6CD0"/>
    <w:multiLevelType w:val="hybridMultilevel"/>
    <w:tmpl w:val="E764747A"/>
    <w:lvl w:ilvl="0" w:tplc="E0C458BC">
      <w:start w:val="2"/>
      <w:numFmt w:val="decimal"/>
      <w:lvlText w:val="%1."/>
      <w:lvlJc w:val="left"/>
      <w:pPr>
        <w:ind w:left="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98F2EBE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FAA369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CAB3F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76EFC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35250F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542289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7D2F22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FD23D5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69F767B4"/>
    <w:multiLevelType w:val="hybridMultilevel"/>
    <w:tmpl w:val="71D4672A"/>
    <w:lvl w:ilvl="0" w:tplc="E348CCA0">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AB909AF"/>
    <w:multiLevelType w:val="hybridMultilevel"/>
    <w:tmpl w:val="6A3E4778"/>
    <w:lvl w:ilvl="0" w:tplc="94ECB6C8">
      <w:start w:val="1"/>
      <w:numFmt w:val="decimal"/>
      <w:lvlText w:val="%1.1"/>
      <w:lvlJc w:val="left"/>
      <w:pPr>
        <w:ind w:left="360" w:hanging="360"/>
      </w:pPr>
      <w:rPr>
        <w:rFonts w:hint="default"/>
        <w:b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6AC60360"/>
    <w:multiLevelType w:val="hybridMultilevel"/>
    <w:tmpl w:val="CADA9EB6"/>
    <w:lvl w:ilvl="0" w:tplc="0809000F">
      <w:start w:val="1"/>
      <w:numFmt w:val="decimal"/>
      <w:lvlText w:val="%1."/>
      <w:lvlJc w:val="left"/>
      <w:pPr>
        <w:ind w:left="360" w:hanging="360"/>
      </w:pPr>
    </w:lvl>
    <w:lvl w:ilvl="1" w:tplc="0809001B">
      <w:start w:val="1"/>
      <w:numFmt w:val="lowerRoman"/>
      <w:lvlText w:val="%2."/>
      <w:lvlJc w:val="righ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6B5A22D1"/>
    <w:multiLevelType w:val="hybridMultilevel"/>
    <w:tmpl w:val="DC16B526"/>
    <w:lvl w:ilvl="0" w:tplc="22849752">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2301F38">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FD22BD2">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654B33A">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3F66C5C">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7F8F2D4">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79C9EFC">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50AEB3A">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85AFC30">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742A3EB6"/>
    <w:multiLevelType w:val="multilevel"/>
    <w:tmpl w:val="295AB1C2"/>
    <w:lvl w:ilvl="0">
      <w:start w:val="2"/>
      <w:numFmt w:val="decimal"/>
      <w:lvlText w:val="%1"/>
      <w:lvlJc w:val="left"/>
      <w:pPr>
        <w:ind w:left="360" w:hanging="360"/>
      </w:pPr>
      <w:rPr>
        <w:rFonts w:hint="default"/>
      </w:rPr>
    </w:lvl>
    <w:lvl w:ilvl="1">
      <w:start w:val="5"/>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4" w15:restartNumberingAfterBreak="0">
    <w:nsid w:val="7696331D"/>
    <w:multiLevelType w:val="hybridMultilevel"/>
    <w:tmpl w:val="4CBE6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5457EB"/>
    <w:multiLevelType w:val="multilevel"/>
    <w:tmpl w:val="12407A54"/>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1"/>
  </w:num>
  <w:num w:numId="2">
    <w:abstractNumId w:val="3"/>
  </w:num>
  <w:num w:numId="3">
    <w:abstractNumId w:val="20"/>
  </w:num>
  <w:num w:numId="4">
    <w:abstractNumId w:val="24"/>
  </w:num>
  <w:num w:numId="5">
    <w:abstractNumId w:val="30"/>
  </w:num>
  <w:num w:numId="6">
    <w:abstractNumId w:val="22"/>
  </w:num>
  <w:num w:numId="7">
    <w:abstractNumId w:val="27"/>
  </w:num>
  <w:num w:numId="8">
    <w:abstractNumId w:val="36"/>
  </w:num>
  <w:num w:numId="9">
    <w:abstractNumId w:val="31"/>
  </w:num>
  <w:num w:numId="10">
    <w:abstractNumId w:val="39"/>
  </w:num>
  <w:num w:numId="11">
    <w:abstractNumId w:val="32"/>
  </w:num>
  <w:num w:numId="12">
    <w:abstractNumId w:val="1"/>
  </w:num>
  <w:num w:numId="13">
    <w:abstractNumId w:val="13"/>
  </w:num>
  <w:num w:numId="14">
    <w:abstractNumId w:val="0"/>
  </w:num>
  <w:num w:numId="15">
    <w:abstractNumId w:val="5"/>
  </w:num>
  <w:num w:numId="16">
    <w:abstractNumId w:val="40"/>
  </w:num>
  <w:num w:numId="17">
    <w:abstractNumId w:val="38"/>
  </w:num>
  <w:num w:numId="18">
    <w:abstractNumId w:val="42"/>
  </w:num>
  <w:num w:numId="19">
    <w:abstractNumId w:val="9"/>
  </w:num>
  <w:num w:numId="20">
    <w:abstractNumId w:val="18"/>
  </w:num>
  <w:num w:numId="21">
    <w:abstractNumId w:val="33"/>
  </w:num>
  <w:num w:numId="22">
    <w:abstractNumId w:val="37"/>
  </w:num>
  <w:num w:numId="23">
    <w:abstractNumId w:val="16"/>
  </w:num>
  <w:num w:numId="24">
    <w:abstractNumId w:val="44"/>
  </w:num>
  <w:num w:numId="25">
    <w:abstractNumId w:val="25"/>
  </w:num>
  <w:num w:numId="26">
    <w:abstractNumId w:val="35"/>
  </w:num>
  <w:num w:numId="27">
    <w:abstractNumId w:val="8"/>
  </w:num>
  <w:num w:numId="28">
    <w:abstractNumId w:val="28"/>
  </w:num>
  <w:num w:numId="29">
    <w:abstractNumId w:val="14"/>
  </w:num>
  <w:num w:numId="30">
    <w:abstractNumId w:val="26"/>
  </w:num>
  <w:num w:numId="31">
    <w:abstractNumId w:val="17"/>
  </w:num>
  <w:num w:numId="32">
    <w:abstractNumId w:val="7"/>
  </w:num>
  <w:num w:numId="33">
    <w:abstractNumId w:val="6"/>
  </w:num>
  <w:num w:numId="34">
    <w:abstractNumId w:val="4"/>
  </w:num>
  <w:num w:numId="35">
    <w:abstractNumId w:val="43"/>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num>
  <w:num w:numId="38">
    <w:abstractNumId w:val="10"/>
  </w:num>
  <w:num w:numId="39">
    <w:abstractNumId w:val="2"/>
  </w:num>
  <w:num w:numId="40">
    <w:abstractNumId w:val="11"/>
  </w:num>
  <w:num w:numId="41">
    <w:abstractNumId w:val="19"/>
  </w:num>
  <w:num w:numId="42">
    <w:abstractNumId w:val="23"/>
  </w:num>
  <w:num w:numId="43">
    <w:abstractNumId w:val="29"/>
  </w:num>
  <w:num w:numId="44">
    <w:abstractNumId w:val="41"/>
  </w:num>
  <w:num w:numId="45">
    <w:abstractNumId w:val="12"/>
  </w:num>
  <w:num w:numId="46">
    <w:abstractNumId w:val="45"/>
  </w:num>
  <w:num w:numId="47">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12E52"/>
    <w:rsid w:val="00013DAE"/>
    <w:rsid w:val="000178C4"/>
    <w:rsid w:val="00020491"/>
    <w:rsid w:val="0002248A"/>
    <w:rsid w:val="00032B01"/>
    <w:rsid w:val="000367FF"/>
    <w:rsid w:val="00042D98"/>
    <w:rsid w:val="0005285D"/>
    <w:rsid w:val="00061956"/>
    <w:rsid w:val="00063B86"/>
    <w:rsid w:val="00064966"/>
    <w:rsid w:val="000712D6"/>
    <w:rsid w:val="00071E87"/>
    <w:rsid w:val="00081827"/>
    <w:rsid w:val="00081B2C"/>
    <w:rsid w:val="00084E44"/>
    <w:rsid w:val="00084FB5"/>
    <w:rsid w:val="000874B7"/>
    <w:rsid w:val="00093560"/>
    <w:rsid w:val="000A1F37"/>
    <w:rsid w:val="000A3935"/>
    <w:rsid w:val="000A55F0"/>
    <w:rsid w:val="000A5AF9"/>
    <w:rsid w:val="000A7073"/>
    <w:rsid w:val="000A7FC2"/>
    <w:rsid w:val="000B09F5"/>
    <w:rsid w:val="000B46FC"/>
    <w:rsid w:val="000B52CD"/>
    <w:rsid w:val="000B6B77"/>
    <w:rsid w:val="000C0793"/>
    <w:rsid w:val="000C3360"/>
    <w:rsid w:val="000C481F"/>
    <w:rsid w:val="000C5F98"/>
    <w:rsid w:val="000D2BDB"/>
    <w:rsid w:val="000D702D"/>
    <w:rsid w:val="000E3652"/>
    <w:rsid w:val="000E5E39"/>
    <w:rsid w:val="00100835"/>
    <w:rsid w:val="00100FC2"/>
    <w:rsid w:val="0010253D"/>
    <w:rsid w:val="001063BF"/>
    <w:rsid w:val="0011126E"/>
    <w:rsid w:val="001172B6"/>
    <w:rsid w:val="00120636"/>
    <w:rsid w:val="001224A4"/>
    <w:rsid w:val="0012466C"/>
    <w:rsid w:val="00131AD5"/>
    <w:rsid w:val="00131F25"/>
    <w:rsid w:val="00133A27"/>
    <w:rsid w:val="00143D39"/>
    <w:rsid w:val="001620FF"/>
    <w:rsid w:val="00173D5A"/>
    <w:rsid w:val="0017617B"/>
    <w:rsid w:val="00186CB8"/>
    <w:rsid w:val="00191E80"/>
    <w:rsid w:val="001940F6"/>
    <w:rsid w:val="001A07F1"/>
    <w:rsid w:val="001A3AD7"/>
    <w:rsid w:val="001A467F"/>
    <w:rsid w:val="001A7A02"/>
    <w:rsid w:val="001B74B1"/>
    <w:rsid w:val="001D28D6"/>
    <w:rsid w:val="001D2C76"/>
    <w:rsid w:val="001D6703"/>
    <w:rsid w:val="001E476B"/>
    <w:rsid w:val="001E4C64"/>
    <w:rsid w:val="001E4CE7"/>
    <w:rsid w:val="001E5920"/>
    <w:rsid w:val="001E5F32"/>
    <w:rsid w:val="001E5FDE"/>
    <w:rsid w:val="001E6004"/>
    <w:rsid w:val="002020BC"/>
    <w:rsid w:val="00207DBC"/>
    <w:rsid w:val="0021114E"/>
    <w:rsid w:val="00223F45"/>
    <w:rsid w:val="002414C2"/>
    <w:rsid w:val="00246039"/>
    <w:rsid w:val="002508B2"/>
    <w:rsid w:val="00254DF4"/>
    <w:rsid w:val="002577AD"/>
    <w:rsid w:val="002612B4"/>
    <w:rsid w:val="00273BAA"/>
    <w:rsid w:val="00277332"/>
    <w:rsid w:val="0028124E"/>
    <w:rsid w:val="002861DD"/>
    <w:rsid w:val="002926D3"/>
    <w:rsid w:val="00292E13"/>
    <w:rsid w:val="002A0C7D"/>
    <w:rsid w:val="002A0D9E"/>
    <w:rsid w:val="002A208A"/>
    <w:rsid w:val="002A2225"/>
    <w:rsid w:val="002C0563"/>
    <w:rsid w:val="002C7FE2"/>
    <w:rsid w:val="002D0658"/>
    <w:rsid w:val="002D15A6"/>
    <w:rsid w:val="002D246B"/>
    <w:rsid w:val="002D65D4"/>
    <w:rsid w:val="002E70CE"/>
    <w:rsid w:val="002F15DD"/>
    <w:rsid w:val="002F59BC"/>
    <w:rsid w:val="002F6CD0"/>
    <w:rsid w:val="00300EE3"/>
    <w:rsid w:val="00302667"/>
    <w:rsid w:val="00310744"/>
    <w:rsid w:val="00310FE5"/>
    <w:rsid w:val="00313BA4"/>
    <w:rsid w:val="00315118"/>
    <w:rsid w:val="00324E86"/>
    <w:rsid w:val="003271B6"/>
    <w:rsid w:val="0033016B"/>
    <w:rsid w:val="00330D93"/>
    <w:rsid w:val="00340427"/>
    <w:rsid w:val="003438A9"/>
    <w:rsid w:val="00346924"/>
    <w:rsid w:val="00352112"/>
    <w:rsid w:val="00357C51"/>
    <w:rsid w:val="00361F87"/>
    <w:rsid w:val="00363ED4"/>
    <w:rsid w:val="00367E08"/>
    <w:rsid w:val="00371822"/>
    <w:rsid w:val="00372DE6"/>
    <w:rsid w:val="003806A8"/>
    <w:rsid w:val="00385C96"/>
    <w:rsid w:val="00386A9F"/>
    <w:rsid w:val="00392CA2"/>
    <w:rsid w:val="00393D74"/>
    <w:rsid w:val="003978FB"/>
    <w:rsid w:val="003C035F"/>
    <w:rsid w:val="003C29E4"/>
    <w:rsid w:val="003C5D43"/>
    <w:rsid w:val="003C77A8"/>
    <w:rsid w:val="003D17DC"/>
    <w:rsid w:val="003D1D34"/>
    <w:rsid w:val="003D49E8"/>
    <w:rsid w:val="003D5612"/>
    <w:rsid w:val="003E20D5"/>
    <w:rsid w:val="003E4825"/>
    <w:rsid w:val="003E4B3E"/>
    <w:rsid w:val="003F07B2"/>
    <w:rsid w:val="0041006B"/>
    <w:rsid w:val="00412AA7"/>
    <w:rsid w:val="004148F6"/>
    <w:rsid w:val="004160CE"/>
    <w:rsid w:val="0042168F"/>
    <w:rsid w:val="00425B1A"/>
    <w:rsid w:val="0043550C"/>
    <w:rsid w:val="00435558"/>
    <w:rsid w:val="00435D57"/>
    <w:rsid w:val="004401AF"/>
    <w:rsid w:val="00441EE0"/>
    <w:rsid w:val="00444721"/>
    <w:rsid w:val="00444C86"/>
    <w:rsid w:val="004678BF"/>
    <w:rsid w:val="00470008"/>
    <w:rsid w:val="00473B5B"/>
    <w:rsid w:val="00475439"/>
    <w:rsid w:val="00481354"/>
    <w:rsid w:val="0049058C"/>
    <w:rsid w:val="00496463"/>
    <w:rsid w:val="004A72C1"/>
    <w:rsid w:val="004B0FD9"/>
    <w:rsid w:val="004C6C52"/>
    <w:rsid w:val="004D36F3"/>
    <w:rsid w:val="004D41CF"/>
    <w:rsid w:val="004E40E0"/>
    <w:rsid w:val="004E771E"/>
    <w:rsid w:val="004F12FE"/>
    <w:rsid w:val="004F141C"/>
    <w:rsid w:val="004F260A"/>
    <w:rsid w:val="00513033"/>
    <w:rsid w:val="0051373F"/>
    <w:rsid w:val="00513999"/>
    <w:rsid w:val="00522593"/>
    <w:rsid w:val="00524AC6"/>
    <w:rsid w:val="0052549D"/>
    <w:rsid w:val="00525B45"/>
    <w:rsid w:val="00532123"/>
    <w:rsid w:val="005371DC"/>
    <w:rsid w:val="00540C95"/>
    <w:rsid w:val="00546D0D"/>
    <w:rsid w:val="00560C59"/>
    <w:rsid w:val="0056412F"/>
    <w:rsid w:val="005664C7"/>
    <w:rsid w:val="00575EED"/>
    <w:rsid w:val="00576A9C"/>
    <w:rsid w:val="005917E4"/>
    <w:rsid w:val="00591FA7"/>
    <w:rsid w:val="005A4917"/>
    <w:rsid w:val="005A5F13"/>
    <w:rsid w:val="005B3508"/>
    <w:rsid w:val="005B6237"/>
    <w:rsid w:val="005D3C58"/>
    <w:rsid w:val="005D75AD"/>
    <w:rsid w:val="005E38A9"/>
    <w:rsid w:val="005E44BE"/>
    <w:rsid w:val="005F002F"/>
    <w:rsid w:val="005F0364"/>
    <w:rsid w:val="005F364F"/>
    <w:rsid w:val="00600623"/>
    <w:rsid w:val="00601A2D"/>
    <w:rsid w:val="0060672E"/>
    <w:rsid w:val="00613377"/>
    <w:rsid w:val="006137EA"/>
    <w:rsid w:val="00616455"/>
    <w:rsid w:val="00617B72"/>
    <w:rsid w:val="00623AE3"/>
    <w:rsid w:val="00624FF1"/>
    <w:rsid w:val="00626C7D"/>
    <w:rsid w:val="00646A98"/>
    <w:rsid w:val="00650936"/>
    <w:rsid w:val="00653A58"/>
    <w:rsid w:val="00654832"/>
    <w:rsid w:val="00654AA5"/>
    <w:rsid w:val="00654F8C"/>
    <w:rsid w:val="006823D6"/>
    <w:rsid w:val="00693991"/>
    <w:rsid w:val="00696152"/>
    <w:rsid w:val="006A0E31"/>
    <w:rsid w:val="006A5B68"/>
    <w:rsid w:val="006B4E36"/>
    <w:rsid w:val="006C1F7F"/>
    <w:rsid w:val="006C33DB"/>
    <w:rsid w:val="006C6FAD"/>
    <w:rsid w:val="006C7F53"/>
    <w:rsid w:val="006E13D5"/>
    <w:rsid w:val="006E5E28"/>
    <w:rsid w:val="006F0381"/>
    <w:rsid w:val="006F0CCB"/>
    <w:rsid w:val="00706D3A"/>
    <w:rsid w:val="00713EF3"/>
    <w:rsid w:val="00715DCB"/>
    <w:rsid w:val="00721E05"/>
    <w:rsid w:val="007256F3"/>
    <w:rsid w:val="00730C75"/>
    <w:rsid w:val="00731D40"/>
    <w:rsid w:val="007541A6"/>
    <w:rsid w:val="007635B0"/>
    <w:rsid w:val="007670B0"/>
    <w:rsid w:val="0077748C"/>
    <w:rsid w:val="00780508"/>
    <w:rsid w:val="00782394"/>
    <w:rsid w:val="00791477"/>
    <w:rsid w:val="007915C6"/>
    <w:rsid w:val="00791E44"/>
    <w:rsid w:val="007A063E"/>
    <w:rsid w:val="007A6C83"/>
    <w:rsid w:val="007B7A0E"/>
    <w:rsid w:val="007C0DEB"/>
    <w:rsid w:val="007C1849"/>
    <w:rsid w:val="007C2BC2"/>
    <w:rsid w:val="007C4722"/>
    <w:rsid w:val="007C65D8"/>
    <w:rsid w:val="007C6B66"/>
    <w:rsid w:val="007C74DF"/>
    <w:rsid w:val="007C7CA6"/>
    <w:rsid w:val="007D450C"/>
    <w:rsid w:val="007D54C8"/>
    <w:rsid w:val="007E2685"/>
    <w:rsid w:val="007F248F"/>
    <w:rsid w:val="007F24E8"/>
    <w:rsid w:val="007F4DF6"/>
    <w:rsid w:val="008057E4"/>
    <w:rsid w:val="008130FF"/>
    <w:rsid w:val="00815420"/>
    <w:rsid w:val="00837978"/>
    <w:rsid w:val="00841710"/>
    <w:rsid w:val="0085623E"/>
    <w:rsid w:val="00857302"/>
    <w:rsid w:val="00860C8D"/>
    <w:rsid w:val="008653E2"/>
    <w:rsid w:val="008663DC"/>
    <w:rsid w:val="00866F4E"/>
    <w:rsid w:val="00867A2E"/>
    <w:rsid w:val="0087174A"/>
    <w:rsid w:val="0087546A"/>
    <w:rsid w:val="008772F4"/>
    <w:rsid w:val="00886AF4"/>
    <w:rsid w:val="00893C8F"/>
    <w:rsid w:val="00893E53"/>
    <w:rsid w:val="008975D8"/>
    <w:rsid w:val="008A2104"/>
    <w:rsid w:val="008B5977"/>
    <w:rsid w:val="008C0DE9"/>
    <w:rsid w:val="008C3AFD"/>
    <w:rsid w:val="008D1B23"/>
    <w:rsid w:val="008D332D"/>
    <w:rsid w:val="008D364B"/>
    <w:rsid w:val="008E2B5C"/>
    <w:rsid w:val="008E5AE8"/>
    <w:rsid w:val="008F3A81"/>
    <w:rsid w:val="008F7FEF"/>
    <w:rsid w:val="00903500"/>
    <w:rsid w:val="00912315"/>
    <w:rsid w:val="00914A91"/>
    <w:rsid w:val="00924B7D"/>
    <w:rsid w:val="00924FF9"/>
    <w:rsid w:val="00925782"/>
    <w:rsid w:val="00925993"/>
    <w:rsid w:val="0092710B"/>
    <w:rsid w:val="00931FA5"/>
    <w:rsid w:val="0093739B"/>
    <w:rsid w:val="0094468C"/>
    <w:rsid w:val="00945E50"/>
    <w:rsid w:val="00952B38"/>
    <w:rsid w:val="00957835"/>
    <w:rsid w:val="00967F3E"/>
    <w:rsid w:val="009703EB"/>
    <w:rsid w:val="00972B91"/>
    <w:rsid w:val="00972D12"/>
    <w:rsid w:val="00972D33"/>
    <w:rsid w:val="00973296"/>
    <w:rsid w:val="0097343C"/>
    <w:rsid w:val="0097548D"/>
    <w:rsid w:val="0097750E"/>
    <w:rsid w:val="00982B41"/>
    <w:rsid w:val="00984FE3"/>
    <w:rsid w:val="00992C55"/>
    <w:rsid w:val="009955E8"/>
    <w:rsid w:val="009A1882"/>
    <w:rsid w:val="009A26C0"/>
    <w:rsid w:val="009B0968"/>
    <w:rsid w:val="009C2CD0"/>
    <w:rsid w:val="009C64BE"/>
    <w:rsid w:val="009C718E"/>
    <w:rsid w:val="009C7380"/>
    <w:rsid w:val="009C7622"/>
    <w:rsid w:val="009C799F"/>
    <w:rsid w:val="009D426F"/>
    <w:rsid w:val="009D5D4A"/>
    <w:rsid w:val="009D6157"/>
    <w:rsid w:val="009E17B8"/>
    <w:rsid w:val="009E64CF"/>
    <w:rsid w:val="00A05560"/>
    <w:rsid w:val="00A05A24"/>
    <w:rsid w:val="00A11170"/>
    <w:rsid w:val="00A12161"/>
    <w:rsid w:val="00A25064"/>
    <w:rsid w:val="00A251B4"/>
    <w:rsid w:val="00A251D0"/>
    <w:rsid w:val="00A4106B"/>
    <w:rsid w:val="00A41125"/>
    <w:rsid w:val="00A41617"/>
    <w:rsid w:val="00A4491F"/>
    <w:rsid w:val="00A601EC"/>
    <w:rsid w:val="00A649BD"/>
    <w:rsid w:val="00A66B6E"/>
    <w:rsid w:val="00A67E0E"/>
    <w:rsid w:val="00A71CD2"/>
    <w:rsid w:val="00A71F91"/>
    <w:rsid w:val="00A7228A"/>
    <w:rsid w:val="00A75702"/>
    <w:rsid w:val="00A7644D"/>
    <w:rsid w:val="00A83926"/>
    <w:rsid w:val="00A9189F"/>
    <w:rsid w:val="00A91D80"/>
    <w:rsid w:val="00A92B3B"/>
    <w:rsid w:val="00AA3EE0"/>
    <w:rsid w:val="00AA5C07"/>
    <w:rsid w:val="00AA6F4D"/>
    <w:rsid w:val="00AB087A"/>
    <w:rsid w:val="00AB364B"/>
    <w:rsid w:val="00AB7D8B"/>
    <w:rsid w:val="00AC3702"/>
    <w:rsid w:val="00AD1019"/>
    <w:rsid w:val="00AD14C1"/>
    <w:rsid w:val="00AD520A"/>
    <w:rsid w:val="00AE124C"/>
    <w:rsid w:val="00AF57A5"/>
    <w:rsid w:val="00AF6142"/>
    <w:rsid w:val="00B0128D"/>
    <w:rsid w:val="00B0159A"/>
    <w:rsid w:val="00B03104"/>
    <w:rsid w:val="00B05077"/>
    <w:rsid w:val="00B162A5"/>
    <w:rsid w:val="00B22B14"/>
    <w:rsid w:val="00B2308F"/>
    <w:rsid w:val="00B242D3"/>
    <w:rsid w:val="00B31E48"/>
    <w:rsid w:val="00B41F32"/>
    <w:rsid w:val="00B4555B"/>
    <w:rsid w:val="00B4755F"/>
    <w:rsid w:val="00B51B1C"/>
    <w:rsid w:val="00B5364D"/>
    <w:rsid w:val="00B57196"/>
    <w:rsid w:val="00B63F0D"/>
    <w:rsid w:val="00B668B0"/>
    <w:rsid w:val="00B66BE8"/>
    <w:rsid w:val="00B67071"/>
    <w:rsid w:val="00B72B60"/>
    <w:rsid w:val="00B75181"/>
    <w:rsid w:val="00B7585E"/>
    <w:rsid w:val="00B8128E"/>
    <w:rsid w:val="00B85B49"/>
    <w:rsid w:val="00B917D7"/>
    <w:rsid w:val="00BA5C57"/>
    <w:rsid w:val="00BB2008"/>
    <w:rsid w:val="00BB212B"/>
    <w:rsid w:val="00BC3B14"/>
    <w:rsid w:val="00BC3B9F"/>
    <w:rsid w:val="00BD4D88"/>
    <w:rsid w:val="00BD5013"/>
    <w:rsid w:val="00BE1A18"/>
    <w:rsid w:val="00BF4F9E"/>
    <w:rsid w:val="00BF6101"/>
    <w:rsid w:val="00C21FC8"/>
    <w:rsid w:val="00C2288A"/>
    <w:rsid w:val="00C23E16"/>
    <w:rsid w:val="00C27C74"/>
    <w:rsid w:val="00C342FB"/>
    <w:rsid w:val="00C36EBD"/>
    <w:rsid w:val="00C46C76"/>
    <w:rsid w:val="00C47A1A"/>
    <w:rsid w:val="00C5121B"/>
    <w:rsid w:val="00C56860"/>
    <w:rsid w:val="00C56D09"/>
    <w:rsid w:val="00C63BF4"/>
    <w:rsid w:val="00C749C1"/>
    <w:rsid w:val="00C82C83"/>
    <w:rsid w:val="00C9258A"/>
    <w:rsid w:val="00C94259"/>
    <w:rsid w:val="00CA1498"/>
    <w:rsid w:val="00CC0245"/>
    <w:rsid w:val="00CC02BD"/>
    <w:rsid w:val="00CD14C6"/>
    <w:rsid w:val="00CD16C2"/>
    <w:rsid w:val="00CD5088"/>
    <w:rsid w:val="00CD5D29"/>
    <w:rsid w:val="00CE0E21"/>
    <w:rsid w:val="00CE2310"/>
    <w:rsid w:val="00D05C5E"/>
    <w:rsid w:val="00D05F2F"/>
    <w:rsid w:val="00D1206A"/>
    <w:rsid w:val="00D12E50"/>
    <w:rsid w:val="00D1779A"/>
    <w:rsid w:val="00D211E5"/>
    <w:rsid w:val="00D21E88"/>
    <w:rsid w:val="00D31280"/>
    <w:rsid w:val="00D32394"/>
    <w:rsid w:val="00D4001D"/>
    <w:rsid w:val="00D561BE"/>
    <w:rsid w:val="00D60AE1"/>
    <w:rsid w:val="00D6150D"/>
    <w:rsid w:val="00D620BE"/>
    <w:rsid w:val="00D66905"/>
    <w:rsid w:val="00D77253"/>
    <w:rsid w:val="00D82031"/>
    <w:rsid w:val="00D84788"/>
    <w:rsid w:val="00D903DC"/>
    <w:rsid w:val="00D9040F"/>
    <w:rsid w:val="00D92B30"/>
    <w:rsid w:val="00D92E47"/>
    <w:rsid w:val="00D96886"/>
    <w:rsid w:val="00D970ED"/>
    <w:rsid w:val="00DA0183"/>
    <w:rsid w:val="00DA1C18"/>
    <w:rsid w:val="00DB1FC4"/>
    <w:rsid w:val="00DB75AD"/>
    <w:rsid w:val="00DC0054"/>
    <w:rsid w:val="00DC3440"/>
    <w:rsid w:val="00DD11E7"/>
    <w:rsid w:val="00DD6FEC"/>
    <w:rsid w:val="00DD7640"/>
    <w:rsid w:val="00DE1D40"/>
    <w:rsid w:val="00DE4E4B"/>
    <w:rsid w:val="00DF11AC"/>
    <w:rsid w:val="00E00569"/>
    <w:rsid w:val="00E00CB9"/>
    <w:rsid w:val="00E06A89"/>
    <w:rsid w:val="00E07524"/>
    <w:rsid w:val="00E11424"/>
    <w:rsid w:val="00E16461"/>
    <w:rsid w:val="00E27467"/>
    <w:rsid w:val="00E33AD2"/>
    <w:rsid w:val="00E34F1D"/>
    <w:rsid w:val="00E4011A"/>
    <w:rsid w:val="00E42401"/>
    <w:rsid w:val="00E44529"/>
    <w:rsid w:val="00E52D8B"/>
    <w:rsid w:val="00E57837"/>
    <w:rsid w:val="00E64FBC"/>
    <w:rsid w:val="00E650C7"/>
    <w:rsid w:val="00E6719B"/>
    <w:rsid w:val="00E7710E"/>
    <w:rsid w:val="00E772C1"/>
    <w:rsid w:val="00E82601"/>
    <w:rsid w:val="00E827EE"/>
    <w:rsid w:val="00E82F2C"/>
    <w:rsid w:val="00E83EB8"/>
    <w:rsid w:val="00E84B8B"/>
    <w:rsid w:val="00EA353D"/>
    <w:rsid w:val="00EB1237"/>
    <w:rsid w:val="00EB446E"/>
    <w:rsid w:val="00EC1167"/>
    <w:rsid w:val="00EC4067"/>
    <w:rsid w:val="00ED2434"/>
    <w:rsid w:val="00ED6A22"/>
    <w:rsid w:val="00EE6036"/>
    <w:rsid w:val="00EE7144"/>
    <w:rsid w:val="00EF1D3F"/>
    <w:rsid w:val="00F1110C"/>
    <w:rsid w:val="00F23B3B"/>
    <w:rsid w:val="00F40306"/>
    <w:rsid w:val="00F4038F"/>
    <w:rsid w:val="00F40BFD"/>
    <w:rsid w:val="00F457E8"/>
    <w:rsid w:val="00F6257D"/>
    <w:rsid w:val="00F6671D"/>
    <w:rsid w:val="00F66928"/>
    <w:rsid w:val="00F71A2E"/>
    <w:rsid w:val="00F736F8"/>
    <w:rsid w:val="00F74F32"/>
    <w:rsid w:val="00F75010"/>
    <w:rsid w:val="00F7647C"/>
    <w:rsid w:val="00F76DA5"/>
    <w:rsid w:val="00F77051"/>
    <w:rsid w:val="00F80C32"/>
    <w:rsid w:val="00F846CA"/>
    <w:rsid w:val="00F866E4"/>
    <w:rsid w:val="00F95A3A"/>
    <w:rsid w:val="00F97185"/>
    <w:rsid w:val="00FA247C"/>
    <w:rsid w:val="00FA4DC8"/>
    <w:rsid w:val="00FB25E0"/>
    <w:rsid w:val="00FB295D"/>
    <w:rsid w:val="00FB35BC"/>
    <w:rsid w:val="00FB717A"/>
    <w:rsid w:val="00FC7FAC"/>
    <w:rsid w:val="00FD187C"/>
    <w:rsid w:val="00FD25BB"/>
    <w:rsid w:val="00FD3222"/>
    <w:rsid w:val="00FE181A"/>
    <w:rsid w:val="00FF133C"/>
    <w:rsid w:val="00FF2342"/>
    <w:rsid w:val="00FF47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646BC22C"/>
  <w15:docId w15:val="{B89B8533-3D19-4419-BE96-C1D746B7A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paragraph" w:styleId="Heading1">
    <w:name w:val="heading 1"/>
    <w:next w:val="Normal"/>
    <w:link w:val="Heading1Char"/>
    <w:uiPriority w:val="9"/>
    <w:unhideWhenUsed/>
    <w:qFormat/>
    <w:rsid w:val="001063BF"/>
    <w:pPr>
      <w:keepNext/>
      <w:keepLines/>
      <w:spacing w:line="259" w:lineRule="auto"/>
      <w:ind w:left="10" w:hanging="10"/>
      <w:outlineLvl w:val="0"/>
    </w:pPr>
    <w:rPr>
      <w:rFonts w:ascii="Calibri" w:eastAsia="Calibri" w:hAnsi="Calibri" w:cs="Calibri"/>
      <w:color w:val="000000"/>
      <w:sz w:val="28"/>
      <w:szCs w:val="22"/>
    </w:rPr>
  </w:style>
  <w:style w:type="paragraph" w:styleId="Heading2">
    <w:name w:val="heading 2"/>
    <w:next w:val="Normal"/>
    <w:link w:val="Heading2Char"/>
    <w:uiPriority w:val="9"/>
    <w:unhideWhenUsed/>
    <w:qFormat/>
    <w:rsid w:val="001063BF"/>
    <w:pPr>
      <w:keepNext/>
      <w:keepLines/>
      <w:spacing w:line="259" w:lineRule="auto"/>
      <w:ind w:left="10" w:hanging="10"/>
      <w:outlineLvl w:val="1"/>
    </w:pPr>
    <w:rPr>
      <w:rFonts w:ascii="Calibri" w:eastAsia="Calibri" w:hAnsi="Calibri" w:cs="Calibri"/>
      <w:color w:val="000000"/>
      <w:sz w:val="22"/>
      <w:szCs w:val="22"/>
    </w:rPr>
  </w:style>
  <w:style w:type="paragraph" w:styleId="Heading3">
    <w:name w:val="heading 3"/>
    <w:basedOn w:val="Normal"/>
    <w:next w:val="Normal"/>
    <w:link w:val="Heading3Char"/>
    <w:semiHidden/>
    <w:unhideWhenUsed/>
    <w:qFormat/>
    <w:rsid w:val="001E4C6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uiPriority w:val="3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uiPriority w:val="99"/>
    <w:rsid w:val="002414C2"/>
    <w:rPr>
      <w:sz w:val="20"/>
    </w:rPr>
  </w:style>
  <w:style w:type="character" w:customStyle="1" w:styleId="CommentTextChar">
    <w:name w:val="Comment Text Char"/>
    <w:basedOn w:val="DefaultParagraphFont"/>
    <w:link w:val="CommentText"/>
    <w:uiPriority w:val="99"/>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rsid w:val="001B74B1"/>
    <w:pPr>
      <w:autoSpaceDE w:val="0"/>
      <w:autoSpaceDN w:val="0"/>
      <w:adjustRightInd w:val="0"/>
    </w:pPr>
    <w:rPr>
      <w:rFonts w:ascii="Arial" w:hAnsi="Arial" w:cs="Arial"/>
      <w:color w:val="000000"/>
      <w:sz w:val="24"/>
      <w:szCs w:val="24"/>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basedOn w:val="DefaultParagraphFont"/>
    <w:link w:val="ListParagraph"/>
    <w:uiPriority w:val="34"/>
    <w:qFormat/>
    <w:locked/>
    <w:rsid w:val="00392CA2"/>
    <w:rPr>
      <w:rFonts w:ascii="Frutiger 45 Light" w:hAnsi="Frutiger 45 Light"/>
      <w:sz w:val="22"/>
    </w:rPr>
  </w:style>
  <w:style w:type="paragraph" w:styleId="PlainText">
    <w:name w:val="Plain Text"/>
    <w:basedOn w:val="Normal"/>
    <w:link w:val="PlainTextChar"/>
    <w:uiPriority w:val="99"/>
    <w:unhideWhenUsed/>
    <w:rsid w:val="00B41F32"/>
    <w:rPr>
      <w:rFonts w:ascii="Arial" w:eastAsiaTheme="minorHAnsi" w:hAnsi="Arial" w:cs="Arial"/>
      <w:szCs w:val="22"/>
      <w:lang w:eastAsia="en-US"/>
    </w:rPr>
  </w:style>
  <w:style w:type="character" w:customStyle="1" w:styleId="PlainTextChar">
    <w:name w:val="Plain Text Char"/>
    <w:basedOn w:val="DefaultParagraphFont"/>
    <w:link w:val="PlainText"/>
    <w:uiPriority w:val="99"/>
    <w:rsid w:val="00B41F32"/>
    <w:rPr>
      <w:rFonts w:ascii="Arial" w:eastAsiaTheme="minorHAnsi" w:hAnsi="Arial" w:cs="Arial"/>
      <w:sz w:val="22"/>
      <w:szCs w:val="22"/>
      <w:lang w:eastAsia="en-US"/>
    </w:rPr>
  </w:style>
  <w:style w:type="paragraph" w:styleId="NoSpacing">
    <w:name w:val="No Spacing"/>
    <w:uiPriority w:val="1"/>
    <w:qFormat/>
    <w:rsid w:val="00E00569"/>
    <w:rPr>
      <w:rFonts w:ascii="Frutiger 45 Light" w:hAnsi="Frutiger 45 Light"/>
      <w:sz w:val="22"/>
    </w:rPr>
  </w:style>
  <w:style w:type="paragraph" w:styleId="NormalWeb">
    <w:name w:val="Normal (Web)"/>
    <w:basedOn w:val="Normal"/>
    <w:uiPriority w:val="99"/>
    <w:unhideWhenUsed/>
    <w:rsid w:val="00F71A2E"/>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rsid w:val="00F71A2E"/>
  </w:style>
  <w:style w:type="paragraph" w:styleId="FootnoteText">
    <w:name w:val="footnote text"/>
    <w:basedOn w:val="Normal"/>
    <w:link w:val="FootnoteTextChar"/>
    <w:semiHidden/>
    <w:unhideWhenUsed/>
    <w:rsid w:val="004148F6"/>
    <w:rPr>
      <w:sz w:val="20"/>
    </w:rPr>
  </w:style>
  <w:style w:type="character" w:customStyle="1" w:styleId="FootnoteTextChar">
    <w:name w:val="Footnote Text Char"/>
    <w:basedOn w:val="DefaultParagraphFont"/>
    <w:link w:val="FootnoteText"/>
    <w:semiHidden/>
    <w:rsid w:val="004148F6"/>
    <w:rPr>
      <w:rFonts w:ascii="Frutiger 45 Light" w:hAnsi="Frutiger 45 Light"/>
    </w:rPr>
  </w:style>
  <w:style w:type="character" w:styleId="FootnoteReference">
    <w:name w:val="footnote reference"/>
    <w:basedOn w:val="DefaultParagraphFont"/>
    <w:semiHidden/>
    <w:unhideWhenUsed/>
    <w:rsid w:val="004148F6"/>
    <w:rPr>
      <w:vertAlign w:val="superscript"/>
    </w:rPr>
  </w:style>
  <w:style w:type="paragraph" w:customStyle="1" w:styleId="TableText">
    <w:name w:val="Table Text"/>
    <w:basedOn w:val="Normal"/>
    <w:rsid w:val="00F80C32"/>
    <w:pPr>
      <w:widowControl w:val="0"/>
      <w:spacing w:line="400" w:lineRule="exact"/>
    </w:pPr>
    <w:rPr>
      <w:noProof/>
      <w:sz w:val="24"/>
      <w:szCs w:val="24"/>
      <w:lang w:eastAsia="en-US"/>
    </w:rPr>
  </w:style>
  <w:style w:type="paragraph" w:customStyle="1" w:styleId="paragraph">
    <w:name w:val="paragraph"/>
    <w:basedOn w:val="Normal"/>
    <w:rsid w:val="00473B5B"/>
    <w:rPr>
      <w:rFonts w:ascii="Times New Roman" w:eastAsiaTheme="minorHAnsi" w:hAnsi="Times New Roman"/>
      <w:sz w:val="24"/>
      <w:szCs w:val="24"/>
    </w:rPr>
  </w:style>
  <w:style w:type="character" w:customStyle="1" w:styleId="Heading1Char">
    <w:name w:val="Heading 1 Char"/>
    <w:basedOn w:val="DefaultParagraphFont"/>
    <w:link w:val="Heading1"/>
    <w:uiPriority w:val="9"/>
    <w:rsid w:val="001063BF"/>
    <w:rPr>
      <w:rFonts w:ascii="Calibri" w:eastAsia="Calibri" w:hAnsi="Calibri" w:cs="Calibri"/>
      <w:color w:val="000000"/>
      <w:sz w:val="28"/>
      <w:szCs w:val="22"/>
    </w:rPr>
  </w:style>
  <w:style w:type="character" w:customStyle="1" w:styleId="Heading2Char">
    <w:name w:val="Heading 2 Char"/>
    <w:basedOn w:val="DefaultParagraphFont"/>
    <w:link w:val="Heading2"/>
    <w:uiPriority w:val="9"/>
    <w:rsid w:val="001063BF"/>
    <w:rPr>
      <w:rFonts w:ascii="Calibri" w:eastAsia="Calibri" w:hAnsi="Calibri" w:cs="Calibri"/>
      <w:color w:val="000000"/>
      <w:sz w:val="22"/>
      <w:szCs w:val="22"/>
    </w:rPr>
  </w:style>
  <w:style w:type="character" w:styleId="Emphasis">
    <w:name w:val="Emphasis"/>
    <w:uiPriority w:val="20"/>
    <w:qFormat/>
    <w:rsid w:val="00ED2434"/>
    <w:rPr>
      <w:rFonts w:ascii="Arial" w:hAnsi="Arial" w:cs="Arial"/>
      <w:i/>
    </w:rPr>
  </w:style>
  <w:style w:type="character" w:styleId="Strong">
    <w:name w:val="Strong"/>
    <w:basedOn w:val="DefaultParagraphFont"/>
    <w:uiPriority w:val="22"/>
    <w:qFormat/>
    <w:rsid w:val="00ED2434"/>
    <w:rPr>
      <w:b/>
      <w:bCs/>
    </w:rPr>
  </w:style>
  <w:style w:type="paragraph" w:customStyle="1" w:styleId="Bullet">
    <w:name w:val="Bullet"/>
    <w:basedOn w:val="ListParagraph"/>
    <w:link w:val="BulletChar"/>
    <w:uiPriority w:val="99"/>
    <w:rsid w:val="00ED2434"/>
    <w:pPr>
      <w:numPr>
        <w:numId w:val="34"/>
      </w:numPr>
      <w:spacing w:after="200"/>
      <w:contextualSpacing/>
    </w:pPr>
    <w:rPr>
      <w:rFonts w:ascii="Calibri" w:hAnsi="Calibri" w:cs="Calibri"/>
      <w:color w:val="000000"/>
      <w:szCs w:val="22"/>
      <w:lang w:eastAsia="en-US"/>
    </w:rPr>
  </w:style>
  <w:style w:type="character" w:customStyle="1" w:styleId="BulletChar">
    <w:name w:val="Bullet Char"/>
    <w:link w:val="Bullet"/>
    <w:uiPriority w:val="99"/>
    <w:locked/>
    <w:rsid w:val="00ED2434"/>
    <w:rPr>
      <w:rFonts w:ascii="Calibri" w:hAnsi="Calibri" w:cs="Calibri"/>
      <w:color w:val="000000"/>
      <w:sz w:val="22"/>
      <w:szCs w:val="22"/>
      <w:lang w:eastAsia="en-US"/>
    </w:rPr>
  </w:style>
  <w:style w:type="character" w:customStyle="1" w:styleId="Heading3Char">
    <w:name w:val="Heading 3 Char"/>
    <w:basedOn w:val="DefaultParagraphFont"/>
    <w:link w:val="Heading3"/>
    <w:semiHidden/>
    <w:rsid w:val="001E4C64"/>
    <w:rPr>
      <w:rFonts w:asciiTheme="majorHAnsi" w:eastAsiaTheme="majorEastAsia" w:hAnsiTheme="majorHAnsi" w:cstheme="majorBidi"/>
      <w:color w:val="243F60" w:themeColor="accent1" w:themeShade="7F"/>
      <w:sz w:val="24"/>
      <w:szCs w:val="24"/>
    </w:rPr>
  </w:style>
  <w:style w:type="character" w:customStyle="1" w:styleId="HeaderChar">
    <w:name w:val="Header Char"/>
    <w:basedOn w:val="DefaultParagraphFont"/>
    <w:link w:val="Header"/>
    <w:uiPriority w:val="99"/>
    <w:rsid w:val="00310744"/>
    <w:rPr>
      <w:rFonts w:ascii="Frutiger 45 Light" w:hAnsi="Frutiger 45 Light"/>
      <w:sz w:val="22"/>
    </w:rPr>
  </w:style>
  <w:style w:type="character" w:styleId="PlaceholderText">
    <w:name w:val="Placeholder Text"/>
    <w:basedOn w:val="DefaultParagraphFont"/>
    <w:uiPriority w:val="99"/>
    <w:semiHidden/>
    <w:rsid w:val="0031074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161005">
      <w:bodyDiv w:val="1"/>
      <w:marLeft w:val="0"/>
      <w:marRight w:val="0"/>
      <w:marTop w:val="0"/>
      <w:marBottom w:val="0"/>
      <w:divBdr>
        <w:top w:val="none" w:sz="0" w:space="0" w:color="auto"/>
        <w:left w:val="none" w:sz="0" w:space="0" w:color="auto"/>
        <w:bottom w:val="none" w:sz="0" w:space="0" w:color="auto"/>
        <w:right w:val="none" w:sz="0" w:space="0" w:color="auto"/>
      </w:divBdr>
    </w:div>
    <w:div w:id="121578654">
      <w:bodyDiv w:val="1"/>
      <w:marLeft w:val="0"/>
      <w:marRight w:val="0"/>
      <w:marTop w:val="0"/>
      <w:marBottom w:val="0"/>
      <w:divBdr>
        <w:top w:val="none" w:sz="0" w:space="0" w:color="auto"/>
        <w:left w:val="none" w:sz="0" w:space="0" w:color="auto"/>
        <w:bottom w:val="none" w:sz="0" w:space="0" w:color="auto"/>
        <w:right w:val="none" w:sz="0" w:space="0" w:color="auto"/>
      </w:divBdr>
    </w:div>
    <w:div w:id="141971070">
      <w:bodyDiv w:val="1"/>
      <w:marLeft w:val="0"/>
      <w:marRight w:val="0"/>
      <w:marTop w:val="0"/>
      <w:marBottom w:val="0"/>
      <w:divBdr>
        <w:top w:val="none" w:sz="0" w:space="0" w:color="auto"/>
        <w:left w:val="none" w:sz="0" w:space="0" w:color="auto"/>
        <w:bottom w:val="none" w:sz="0" w:space="0" w:color="auto"/>
        <w:right w:val="none" w:sz="0" w:space="0" w:color="auto"/>
      </w:divBdr>
    </w:div>
    <w:div w:id="193806431">
      <w:bodyDiv w:val="1"/>
      <w:marLeft w:val="0"/>
      <w:marRight w:val="0"/>
      <w:marTop w:val="0"/>
      <w:marBottom w:val="0"/>
      <w:divBdr>
        <w:top w:val="none" w:sz="0" w:space="0" w:color="auto"/>
        <w:left w:val="none" w:sz="0" w:space="0" w:color="auto"/>
        <w:bottom w:val="none" w:sz="0" w:space="0" w:color="auto"/>
        <w:right w:val="none" w:sz="0" w:space="0" w:color="auto"/>
      </w:divBdr>
    </w:div>
    <w:div w:id="267129608">
      <w:bodyDiv w:val="1"/>
      <w:marLeft w:val="0"/>
      <w:marRight w:val="0"/>
      <w:marTop w:val="0"/>
      <w:marBottom w:val="0"/>
      <w:divBdr>
        <w:top w:val="none" w:sz="0" w:space="0" w:color="auto"/>
        <w:left w:val="none" w:sz="0" w:space="0" w:color="auto"/>
        <w:bottom w:val="none" w:sz="0" w:space="0" w:color="auto"/>
        <w:right w:val="none" w:sz="0" w:space="0" w:color="auto"/>
      </w:divBdr>
    </w:div>
    <w:div w:id="338194464">
      <w:bodyDiv w:val="1"/>
      <w:marLeft w:val="0"/>
      <w:marRight w:val="0"/>
      <w:marTop w:val="0"/>
      <w:marBottom w:val="0"/>
      <w:divBdr>
        <w:top w:val="none" w:sz="0" w:space="0" w:color="auto"/>
        <w:left w:val="none" w:sz="0" w:space="0" w:color="auto"/>
        <w:bottom w:val="none" w:sz="0" w:space="0" w:color="auto"/>
        <w:right w:val="none" w:sz="0" w:space="0" w:color="auto"/>
      </w:divBdr>
    </w:div>
    <w:div w:id="347954163">
      <w:bodyDiv w:val="1"/>
      <w:marLeft w:val="0"/>
      <w:marRight w:val="0"/>
      <w:marTop w:val="0"/>
      <w:marBottom w:val="0"/>
      <w:divBdr>
        <w:top w:val="none" w:sz="0" w:space="0" w:color="auto"/>
        <w:left w:val="none" w:sz="0" w:space="0" w:color="auto"/>
        <w:bottom w:val="none" w:sz="0" w:space="0" w:color="auto"/>
        <w:right w:val="none" w:sz="0" w:space="0" w:color="auto"/>
      </w:divBdr>
    </w:div>
    <w:div w:id="371461656">
      <w:bodyDiv w:val="1"/>
      <w:marLeft w:val="0"/>
      <w:marRight w:val="0"/>
      <w:marTop w:val="0"/>
      <w:marBottom w:val="0"/>
      <w:divBdr>
        <w:top w:val="none" w:sz="0" w:space="0" w:color="auto"/>
        <w:left w:val="none" w:sz="0" w:space="0" w:color="auto"/>
        <w:bottom w:val="none" w:sz="0" w:space="0" w:color="auto"/>
        <w:right w:val="none" w:sz="0" w:space="0" w:color="auto"/>
      </w:divBdr>
    </w:div>
    <w:div w:id="376243258">
      <w:bodyDiv w:val="1"/>
      <w:marLeft w:val="0"/>
      <w:marRight w:val="0"/>
      <w:marTop w:val="0"/>
      <w:marBottom w:val="0"/>
      <w:divBdr>
        <w:top w:val="none" w:sz="0" w:space="0" w:color="auto"/>
        <w:left w:val="none" w:sz="0" w:space="0" w:color="auto"/>
        <w:bottom w:val="none" w:sz="0" w:space="0" w:color="auto"/>
        <w:right w:val="none" w:sz="0" w:space="0" w:color="auto"/>
      </w:divBdr>
    </w:div>
    <w:div w:id="393237561">
      <w:bodyDiv w:val="1"/>
      <w:marLeft w:val="0"/>
      <w:marRight w:val="0"/>
      <w:marTop w:val="0"/>
      <w:marBottom w:val="0"/>
      <w:divBdr>
        <w:top w:val="none" w:sz="0" w:space="0" w:color="auto"/>
        <w:left w:val="none" w:sz="0" w:space="0" w:color="auto"/>
        <w:bottom w:val="none" w:sz="0" w:space="0" w:color="auto"/>
        <w:right w:val="none" w:sz="0" w:space="0" w:color="auto"/>
      </w:divBdr>
      <w:divsChild>
        <w:div w:id="1141339301">
          <w:marLeft w:val="-225"/>
          <w:marRight w:val="-225"/>
          <w:marTop w:val="0"/>
          <w:marBottom w:val="675"/>
          <w:divBdr>
            <w:top w:val="none" w:sz="0" w:space="0" w:color="auto"/>
            <w:left w:val="none" w:sz="0" w:space="0" w:color="auto"/>
            <w:bottom w:val="none" w:sz="0" w:space="0" w:color="auto"/>
            <w:right w:val="none" w:sz="0" w:space="0" w:color="auto"/>
          </w:divBdr>
          <w:divsChild>
            <w:div w:id="332537758">
              <w:marLeft w:val="0"/>
              <w:marRight w:val="0"/>
              <w:marTop w:val="0"/>
              <w:marBottom w:val="0"/>
              <w:divBdr>
                <w:top w:val="none" w:sz="0" w:space="0" w:color="auto"/>
                <w:left w:val="none" w:sz="0" w:space="0" w:color="auto"/>
                <w:bottom w:val="none" w:sz="0" w:space="0" w:color="auto"/>
                <w:right w:val="none" w:sz="0" w:space="0" w:color="auto"/>
              </w:divBdr>
            </w:div>
            <w:div w:id="1733188886">
              <w:marLeft w:val="0"/>
              <w:marRight w:val="0"/>
              <w:marTop w:val="0"/>
              <w:marBottom w:val="0"/>
              <w:divBdr>
                <w:top w:val="none" w:sz="0" w:space="0" w:color="auto"/>
                <w:left w:val="none" w:sz="0" w:space="0" w:color="auto"/>
                <w:bottom w:val="none" w:sz="0" w:space="0" w:color="auto"/>
                <w:right w:val="none" w:sz="0" w:space="0" w:color="auto"/>
              </w:divBdr>
              <w:divsChild>
                <w:div w:id="1135879363">
                  <w:marLeft w:val="0"/>
                  <w:marRight w:val="0"/>
                  <w:marTop w:val="0"/>
                  <w:marBottom w:val="0"/>
                  <w:divBdr>
                    <w:top w:val="none" w:sz="0" w:space="0" w:color="auto"/>
                    <w:left w:val="none" w:sz="0" w:space="0" w:color="auto"/>
                    <w:bottom w:val="none" w:sz="0" w:space="0" w:color="auto"/>
                    <w:right w:val="none" w:sz="0" w:space="0" w:color="auto"/>
                  </w:divBdr>
                  <w:divsChild>
                    <w:div w:id="180973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282084">
      <w:bodyDiv w:val="1"/>
      <w:marLeft w:val="0"/>
      <w:marRight w:val="0"/>
      <w:marTop w:val="0"/>
      <w:marBottom w:val="0"/>
      <w:divBdr>
        <w:top w:val="none" w:sz="0" w:space="0" w:color="auto"/>
        <w:left w:val="none" w:sz="0" w:space="0" w:color="auto"/>
        <w:bottom w:val="none" w:sz="0" w:space="0" w:color="auto"/>
        <w:right w:val="none" w:sz="0" w:space="0" w:color="auto"/>
      </w:divBdr>
    </w:div>
    <w:div w:id="457265701">
      <w:bodyDiv w:val="1"/>
      <w:marLeft w:val="0"/>
      <w:marRight w:val="0"/>
      <w:marTop w:val="0"/>
      <w:marBottom w:val="0"/>
      <w:divBdr>
        <w:top w:val="none" w:sz="0" w:space="0" w:color="auto"/>
        <w:left w:val="none" w:sz="0" w:space="0" w:color="auto"/>
        <w:bottom w:val="none" w:sz="0" w:space="0" w:color="auto"/>
        <w:right w:val="none" w:sz="0" w:space="0" w:color="auto"/>
      </w:divBdr>
    </w:div>
    <w:div w:id="597326267">
      <w:bodyDiv w:val="1"/>
      <w:marLeft w:val="0"/>
      <w:marRight w:val="0"/>
      <w:marTop w:val="0"/>
      <w:marBottom w:val="0"/>
      <w:divBdr>
        <w:top w:val="none" w:sz="0" w:space="0" w:color="auto"/>
        <w:left w:val="none" w:sz="0" w:space="0" w:color="auto"/>
        <w:bottom w:val="none" w:sz="0" w:space="0" w:color="auto"/>
        <w:right w:val="none" w:sz="0" w:space="0" w:color="auto"/>
      </w:divBdr>
    </w:div>
    <w:div w:id="644435791">
      <w:bodyDiv w:val="1"/>
      <w:marLeft w:val="0"/>
      <w:marRight w:val="0"/>
      <w:marTop w:val="0"/>
      <w:marBottom w:val="0"/>
      <w:divBdr>
        <w:top w:val="none" w:sz="0" w:space="0" w:color="auto"/>
        <w:left w:val="none" w:sz="0" w:space="0" w:color="auto"/>
        <w:bottom w:val="none" w:sz="0" w:space="0" w:color="auto"/>
        <w:right w:val="none" w:sz="0" w:space="0" w:color="auto"/>
      </w:divBdr>
    </w:div>
    <w:div w:id="738554828">
      <w:bodyDiv w:val="1"/>
      <w:marLeft w:val="0"/>
      <w:marRight w:val="0"/>
      <w:marTop w:val="0"/>
      <w:marBottom w:val="0"/>
      <w:divBdr>
        <w:top w:val="none" w:sz="0" w:space="0" w:color="auto"/>
        <w:left w:val="none" w:sz="0" w:space="0" w:color="auto"/>
        <w:bottom w:val="none" w:sz="0" w:space="0" w:color="auto"/>
        <w:right w:val="none" w:sz="0" w:space="0" w:color="auto"/>
      </w:divBdr>
    </w:div>
    <w:div w:id="926160573">
      <w:bodyDiv w:val="1"/>
      <w:marLeft w:val="0"/>
      <w:marRight w:val="0"/>
      <w:marTop w:val="0"/>
      <w:marBottom w:val="0"/>
      <w:divBdr>
        <w:top w:val="none" w:sz="0" w:space="0" w:color="auto"/>
        <w:left w:val="none" w:sz="0" w:space="0" w:color="auto"/>
        <w:bottom w:val="none" w:sz="0" w:space="0" w:color="auto"/>
        <w:right w:val="none" w:sz="0" w:space="0" w:color="auto"/>
      </w:divBdr>
    </w:div>
    <w:div w:id="932931689">
      <w:bodyDiv w:val="1"/>
      <w:marLeft w:val="0"/>
      <w:marRight w:val="0"/>
      <w:marTop w:val="0"/>
      <w:marBottom w:val="0"/>
      <w:divBdr>
        <w:top w:val="none" w:sz="0" w:space="0" w:color="auto"/>
        <w:left w:val="none" w:sz="0" w:space="0" w:color="auto"/>
        <w:bottom w:val="none" w:sz="0" w:space="0" w:color="auto"/>
        <w:right w:val="none" w:sz="0" w:space="0" w:color="auto"/>
      </w:divBdr>
    </w:div>
    <w:div w:id="965041972">
      <w:bodyDiv w:val="1"/>
      <w:marLeft w:val="0"/>
      <w:marRight w:val="0"/>
      <w:marTop w:val="0"/>
      <w:marBottom w:val="0"/>
      <w:divBdr>
        <w:top w:val="none" w:sz="0" w:space="0" w:color="auto"/>
        <w:left w:val="none" w:sz="0" w:space="0" w:color="auto"/>
        <w:bottom w:val="none" w:sz="0" w:space="0" w:color="auto"/>
        <w:right w:val="none" w:sz="0" w:space="0" w:color="auto"/>
      </w:divBdr>
    </w:div>
    <w:div w:id="997733730">
      <w:bodyDiv w:val="1"/>
      <w:marLeft w:val="0"/>
      <w:marRight w:val="0"/>
      <w:marTop w:val="0"/>
      <w:marBottom w:val="0"/>
      <w:divBdr>
        <w:top w:val="none" w:sz="0" w:space="0" w:color="auto"/>
        <w:left w:val="none" w:sz="0" w:space="0" w:color="auto"/>
        <w:bottom w:val="none" w:sz="0" w:space="0" w:color="auto"/>
        <w:right w:val="none" w:sz="0" w:space="0" w:color="auto"/>
      </w:divBdr>
    </w:div>
    <w:div w:id="1007828473">
      <w:bodyDiv w:val="1"/>
      <w:marLeft w:val="0"/>
      <w:marRight w:val="0"/>
      <w:marTop w:val="0"/>
      <w:marBottom w:val="0"/>
      <w:divBdr>
        <w:top w:val="none" w:sz="0" w:space="0" w:color="auto"/>
        <w:left w:val="none" w:sz="0" w:space="0" w:color="auto"/>
        <w:bottom w:val="none" w:sz="0" w:space="0" w:color="auto"/>
        <w:right w:val="none" w:sz="0" w:space="0" w:color="auto"/>
      </w:divBdr>
    </w:div>
    <w:div w:id="1020200677">
      <w:bodyDiv w:val="1"/>
      <w:marLeft w:val="0"/>
      <w:marRight w:val="0"/>
      <w:marTop w:val="0"/>
      <w:marBottom w:val="0"/>
      <w:divBdr>
        <w:top w:val="none" w:sz="0" w:space="0" w:color="auto"/>
        <w:left w:val="none" w:sz="0" w:space="0" w:color="auto"/>
        <w:bottom w:val="none" w:sz="0" w:space="0" w:color="auto"/>
        <w:right w:val="none" w:sz="0" w:space="0" w:color="auto"/>
      </w:divBdr>
    </w:div>
    <w:div w:id="1098066458">
      <w:bodyDiv w:val="1"/>
      <w:marLeft w:val="0"/>
      <w:marRight w:val="0"/>
      <w:marTop w:val="0"/>
      <w:marBottom w:val="0"/>
      <w:divBdr>
        <w:top w:val="none" w:sz="0" w:space="0" w:color="auto"/>
        <w:left w:val="none" w:sz="0" w:space="0" w:color="auto"/>
        <w:bottom w:val="none" w:sz="0" w:space="0" w:color="auto"/>
        <w:right w:val="none" w:sz="0" w:space="0" w:color="auto"/>
      </w:divBdr>
    </w:div>
    <w:div w:id="1227958135">
      <w:bodyDiv w:val="1"/>
      <w:marLeft w:val="0"/>
      <w:marRight w:val="0"/>
      <w:marTop w:val="0"/>
      <w:marBottom w:val="0"/>
      <w:divBdr>
        <w:top w:val="none" w:sz="0" w:space="0" w:color="auto"/>
        <w:left w:val="none" w:sz="0" w:space="0" w:color="auto"/>
        <w:bottom w:val="none" w:sz="0" w:space="0" w:color="auto"/>
        <w:right w:val="none" w:sz="0" w:space="0" w:color="auto"/>
      </w:divBdr>
    </w:div>
    <w:div w:id="1242063297">
      <w:bodyDiv w:val="1"/>
      <w:marLeft w:val="0"/>
      <w:marRight w:val="0"/>
      <w:marTop w:val="0"/>
      <w:marBottom w:val="0"/>
      <w:divBdr>
        <w:top w:val="none" w:sz="0" w:space="0" w:color="auto"/>
        <w:left w:val="none" w:sz="0" w:space="0" w:color="auto"/>
        <w:bottom w:val="none" w:sz="0" w:space="0" w:color="auto"/>
        <w:right w:val="none" w:sz="0" w:space="0" w:color="auto"/>
      </w:divBdr>
    </w:div>
    <w:div w:id="1262952427">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299724758">
      <w:bodyDiv w:val="1"/>
      <w:marLeft w:val="0"/>
      <w:marRight w:val="0"/>
      <w:marTop w:val="0"/>
      <w:marBottom w:val="0"/>
      <w:divBdr>
        <w:top w:val="none" w:sz="0" w:space="0" w:color="auto"/>
        <w:left w:val="none" w:sz="0" w:space="0" w:color="auto"/>
        <w:bottom w:val="none" w:sz="0" w:space="0" w:color="auto"/>
        <w:right w:val="none" w:sz="0" w:space="0" w:color="auto"/>
      </w:divBdr>
    </w:div>
    <w:div w:id="1448162761">
      <w:bodyDiv w:val="1"/>
      <w:marLeft w:val="0"/>
      <w:marRight w:val="0"/>
      <w:marTop w:val="0"/>
      <w:marBottom w:val="0"/>
      <w:divBdr>
        <w:top w:val="none" w:sz="0" w:space="0" w:color="auto"/>
        <w:left w:val="none" w:sz="0" w:space="0" w:color="auto"/>
        <w:bottom w:val="none" w:sz="0" w:space="0" w:color="auto"/>
        <w:right w:val="none" w:sz="0" w:space="0" w:color="auto"/>
      </w:divBdr>
    </w:div>
    <w:div w:id="1456876114">
      <w:bodyDiv w:val="1"/>
      <w:marLeft w:val="0"/>
      <w:marRight w:val="0"/>
      <w:marTop w:val="0"/>
      <w:marBottom w:val="0"/>
      <w:divBdr>
        <w:top w:val="none" w:sz="0" w:space="0" w:color="auto"/>
        <w:left w:val="none" w:sz="0" w:space="0" w:color="auto"/>
        <w:bottom w:val="none" w:sz="0" w:space="0" w:color="auto"/>
        <w:right w:val="none" w:sz="0" w:space="0" w:color="auto"/>
      </w:divBdr>
    </w:div>
    <w:div w:id="1512143670">
      <w:bodyDiv w:val="1"/>
      <w:marLeft w:val="0"/>
      <w:marRight w:val="0"/>
      <w:marTop w:val="0"/>
      <w:marBottom w:val="0"/>
      <w:divBdr>
        <w:top w:val="none" w:sz="0" w:space="0" w:color="auto"/>
        <w:left w:val="none" w:sz="0" w:space="0" w:color="auto"/>
        <w:bottom w:val="none" w:sz="0" w:space="0" w:color="auto"/>
        <w:right w:val="none" w:sz="0" w:space="0" w:color="auto"/>
      </w:divBdr>
    </w:div>
    <w:div w:id="1611206441">
      <w:bodyDiv w:val="1"/>
      <w:marLeft w:val="0"/>
      <w:marRight w:val="0"/>
      <w:marTop w:val="0"/>
      <w:marBottom w:val="0"/>
      <w:divBdr>
        <w:top w:val="none" w:sz="0" w:space="0" w:color="auto"/>
        <w:left w:val="none" w:sz="0" w:space="0" w:color="auto"/>
        <w:bottom w:val="none" w:sz="0" w:space="0" w:color="auto"/>
        <w:right w:val="none" w:sz="0" w:space="0" w:color="auto"/>
      </w:divBdr>
    </w:div>
    <w:div w:id="1711570414">
      <w:bodyDiv w:val="1"/>
      <w:marLeft w:val="0"/>
      <w:marRight w:val="0"/>
      <w:marTop w:val="0"/>
      <w:marBottom w:val="0"/>
      <w:divBdr>
        <w:top w:val="none" w:sz="0" w:space="0" w:color="auto"/>
        <w:left w:val="none" w:sz="0" w:space="0" w:color="auto"/>
        <w:bottom w:val="none" w:sz="0" w:space="0" w:color="auto"/>
        <w:right w:val="none" w:sz="0" w:space="0" w:color="auto"/>
      </w:divBdr>
    </w:div>
    <w:div w:id="1760446011">
      <w:bodyDiv w:val="1"/>
      <w:marLeft w:val="0"/>
      <w:marRight w:val="0"/>
      <w:marTop w:val="0"/>
      <w:marBottom w:val="0"/>
      <w:divBdr>
        <w:top w:val="none" w:sz="0" w:space="0" w:color="auto"/>
        <w:left w:val="none" w:sz="0" w:space="0" w:color="auto"/>
        <w:bottom w:val="none" w:sz="0" w:space="0" w:color="auto"/>
        <w:right w:val="none" w:sz="0" w:space="0" w:color="auto"/>
      </w:divBdr>
    </w:div>
    <w:div w:id="1777363304">
      <w:bodyDiv w:val="1"/>
      <w:marLeft w:val="0"/>
      <w:marRight w:val="0"/>
      <w:marTop w:val="0"/>
      <w:marBottom w:val="0"/>
      <w:divBdr>
        <w:top w:val="none" w:sz="0" w:space="0" w:color="auto"/>
        <w:left w:val="none" w:sz="0" w:space="0" w:color="auto"/>
        <w:bottom w:val="none" w:sz="0" w:space="0" w:color="auto"/>
        <w:right w:val="none" w:sz="0" w:space="0" w:color="auto"/>
      </w:divBdr>
    </w:div>
    <w:div w:id="1826315346">
      <w:bodyDiv w:val="1"/>
      <w:marLeft w:val="0"/>
      <w:marRight w:val="0"/>
      <w:marTop w:val="0"/>
      <w:marBottom w:val="0"/>
      <w:divBdr>
        <w:top w:val="none" w:sz="0" w:space="0" w:color="auto"/>
        <w:left w:val="none" w:sz="0" w:space="0" w:color="auto"/>
        <w:bottom w:val="none" w:sz="0" w:space="0" w:color="auto"/>
        <w:right w:val="none" w:sz="0" w:space="0" w:color="auto"/>
      </w:divBdr>
    </w:div>
    <w:div w:id="1844465938">
      <w:bodyDiv w:val="1"/>
      <w:marLeft w:val="0"/>
      <w:marRight w:val="0"/>
      <w:marTop w:val="0"/>
      <w:marBottom w:val="0"/>
      <w:divBdr>
        <w:top w:val="none" w:sz="0" w:space="0" w:color="auto"/>
        <w:left w:val="none" w:sz="0" w:space="0" w:color="auto"/>
        <w:bottom w:val="none" w:sz="0" w:space="0" w:color="auto"/>
        <w:right w:val="none" w:sz="0" w:space="0" w:color="auto"/>
      </w:divBdr>
    </w:div>
    <w:div w:id="1854345547">
      <w:bodyDiv w:val="1"/>
      <w:marLeft w:val="0"/>
      <w:marRight w:val="0"/>
      <w:marTop w:val="0"/>
      <w:marBottom w:val="0"/>
      <w:divBdr>
        <w:top w:val="none" w:sz="0" w:space="0" w:color="auto"/>
        <w:left w:val="none" w:sz="0" w:space="0" w:color="auto"/>
        <w:bottom w:val="none" w:sz="0" w:space="0" w:color="auto"/>
        <w:right w:val="none" w:sz="0" w:space="0" w:color="auto"/>
      </w:divBdr>
    </w:div>
    <w:div w:id="1885753627">
      <w:bodyDiv w:val="1"/>
      <w:marLeft w:val="0"/>
      <w:marRight w:val="0"/>
      <w:marTop w:val="0"/>
      <w:marBottom w:val="0"/>
      <w:divBdr>
        <w:top w:val="none" w:sz="0" w:space="0" w:color="auto"/>
        <w:left w:val="none" w:sz="0" w:space="0" w:color="auto"/>
        <w:bottom w:val="none" w:sz="0" w:space="0" w:color="auto"/>
        <w:right w:val="none" w:sz="0" w:space="0" w:color="auto"/>
      </w:divBdr>
    </w:div>
    <w:div w:id="1917281822">
      <w:bodyDiv w:val="1"/>
      <w:marLeft w:val="0"/>
      <w:marRight w:val="0"/>
      <w:marTop w:val="0"/>
      <w:marBottom w:val="0"/>
      <w:divBdr>
        <w:top w:val="none" w:sz="0" w:space="0" w:color="auto"/>
        <w:left w:val="none" w:sz="0" w:space="0" w:color="auto"/>
        <w:bottom w:val="none" w:sz="0" w:space="0" w:color="auto"/>
        <w:right w:val="none" w:sz="0" w:space="0" w:color="auto"/>
      </w:divBdr>
    </w:div>
    <w:div w:id="1924337344">
      <w:bodyDiv w:val="1"/>
      <w:marLeft w:val="0"/>
      <w:marRight w:val="0"/>
      <w:marTop w:val="0"/>
      <w:marBottom w:val="0"/>
      <w:divBdr>
        <w:top w:val="none" w:sz="0" w:space="0" w:color="auto"/>
        <w:left w:val="none" w:sz="0" w:space="0" w:color="auto"/>
        <w:bottom w:val="none" w:sz="0" w:space="0" w:color="auto"/>
        <w:right w:val="none" w:sz="0" w:space="0" w:color="auto"/>
      </w:divBdr>
    </w:div>
    <w:div w:id="1937975542">
      <w:bodyDiv w:val="1"/>
      <w:marLeft w:val="0"/>
      <w:marRight w:val="0"/>
      <w:marTop w:val="0"/>
      <w:marBottom w:val="0"/>
      <w:divBdr>
        <w:top w:val="none" w:sz="0" w:space="0" w:color="auto"/>
        <w:left w:val="none" w:sz="0" w:space="0" w:color="auto"/>
        <w:bottom w:val="none" w:sz="0" w:space="0" w:color="auto"/>
        <w:right w:val="none" w:sz="0" w:space="0" w:color="auto"/>
      </w:divBdr>
    </w:div>
    <w:div w:id="2024894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hilip.clifford@local.gov.uk" TargetMode="External"/><Relationship Id="rId5" Type="http://schemas.openxmlformats.org/officeDocument/2006/relationships/numbering" Target="numbering.xml"/><Relationship Id="rId15" Type="http://schemas.openxmlformats.org/officeDocument/2006/relationships/theme" Target="theme/theme1.xml"/><Relationship Id="rId23" Type="http://schemas.microsoft.com/office/2016/09/relationships/commentsIds" Target="commentsIds.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918E907F4674A41B68E78A15C33238C"/>
        <w:category>
          <w:name w:val="General"/>
          <w:gallery w:val="placeholder"/>
        </w:category>
        <w:types>
          <w:type w:val="bbPlcHdr"/>
        </w:types>
        <w:behaviors>
          <w:behavior w:val="content"/>
        </w:behaviors>
        <w:guid w:val="{318F5CC0-5AA8-4AA2-AEB4-CFEBC7A30BF9}"/>
      </w:docPartPr>
      <w:docPartBody>
        <w:p w:rsidR="003E2F5D" w:rsidRDefault="005E629E" w:rsidP="005E629E">
          <w:pPr>
            <w:pStyle w:val="4918E907F4674A41B68E78A15C33238C"/>
          </w:pPr>
          <w:r>
            <w:rPr>
              <w:rStyle w:val="PlaceholderText"/>
            </w:rPr>
            <w:t>Click here to enter text.</w:t>
          </w:r>
        </w:p>
      </w:docPartBody>
    </w:docPart>
    <w:docPart>
      <w:docPartPr>
        <w:name w:val="59B117CCF09147B2817620314CFA7418"/>
        <w:category>
          <w:name w:val="General"/>
          <w:gallery w:val="placeholder"/>
        </w:category>
        <w:types>
          <w:type w:val="bbPlcHdr"/>
        </w:types>
        <w:behaviors>
          <w:behavior w:val="content"/>
        </w:behaviors>
        <w:guid w:val="{A88D3D84-AAC1-4366-806A-BE8B324F6E42}"/>
      </w:docPartPr>
      <w:docPartBody>
        <w:p w:rsidR="003E2F5D" w:rsidRDefault="005E629E" w:rsidP="005E629E">
          <w:pPr>
            <w:pStyle w:val="59B117CCF09147B2817620314CFA7418"/>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utiger 45 Light">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rutiger 55 Roman">
    <w:altName w:val="Van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29E"/>
    <w:rsid w:val="003E2F5D"/>
    <w:rsid w:val="005E62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E629E"/>
  </w:style>
  <w:style w:type="paragraph" w:customStyle="1" w:styleId="4918E907F4674A41B68E78A15C33238C">
    <w:name w:val="4918E907F4674A41B68E78A15C33238C"/>
    <w:rsid w:val="005E629E"/>
  </w:style>
  <w:style w:type="paragraph" w:customStyle="1" w:styleId="59B117CCF09147B2817620314CFA7418">
    <w:name w:val="59B117CCF09147B2817620314CFA7418"/>
    <w:rsid w:val="005E62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D5285D34CA2D94583D25EDBFD19DE56" ma:contentTypeVersion="4" ma:contentTypeDescription="Create a new document." ma:contentTypeScope="" ma:versionID="90dd4b90c6475a902a4fab040398c7c0">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purl.org/dc/elements/1.1/"/>
    <ds:schemaRef ds:uri="http://schemas.microsoft.com/office/2006/documentManagement/types"/>
    <ds:schemaRef ds:uri="http://schemas.microsoft.com/office/infopath/2007/PartnerControls"/>
    <ds:schemaRef ds:uri="http://purl.org/dc/dcmitype/"/>
    <ds:schemaRef ds:uri="http://www.w3.org/XML/1998/namespace"/>
    <ds:schemaRef ds:uri="1c8a0e75-f4bc-4eb4-8ed0-578eaea9e1ca"/>
    <ds:schemaRef ds:uri="http://schemas.openxmlformats.org/package/2006/metadata/core-properties"/>
    <ds:schemaRef ds:uri="c8febe6a-14d9-43ab-83c3-c48f478fa47c"/>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7B9387D6-0A08-4216-8DA9-40E4BE27C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3E501C-62DA-40FE-B268-F161A8466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545B1DEE</Template>
  <TotalTime>23</TotalTime>
  <Pages>4</Pages>
  <Words>1194</Words>
  <Characters>6810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7989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Philip Clifford</dc:creator>
  <cp:lastModifiedBy>Benn Cain</cp:lastModifiedBy>
  <cp:revision>12</cp:revision>
  <cp:lastPrinted>2016-08-19T15:55:00Z</cp:lastPrinted>
  <dcterms:created xsi:type="dcterms:W3CDTF">2018-03-05T17:16:00Z</dcterms:created>
  <dcterms:modified xsi:type="dcterms:W3CDTF">2018-03-09T16:19:00Z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0x0101001D5285D34CA2D94583D25EDBFD19DE56</vt:lpwstr>
  </property>
</Properties>
</file>